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>по  проведению открытого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8D51D2" w:rsidRDefault="0012513B" w:rsidP="008D51D2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/>
          <w:bCs/>
        </w:rPr>
        <w:t xml:space="preserve">по </w:t>
      </w:r>
      <w:r w:rsidR="0097788A">
        <w:rPr>
          <w:b/>
          <w:bCs/>
        </w:rPr>
        <w:t>вы</w:t>
      </w:r>
      <w:r>
        <w:rPr>
          <w:b/>
          <w:bCs/>
        </w:rPr>
        <w:t>бору организации, осуществляющей</w:t>
      </w:r>
      <w:r w:rsidRPr="00E749D0">
        <w:rPr>
          <w:b/>
          <w:bCs/>
        </w:rPr>
        <w:t xml:space="preserve"> </w:t>
      </w:r>
      <w:r w:rsidR="008D51D2">
        <w:rPr>
          <w:b/>
          <w:bCs/>
        </w:rPr>
        <w:t xml:space="preserve">поставку </w:t>
      </w:r>
    </w:p>
    <w:p w:rsidR="00672341" w:rsidRPr="008D51D2" w:rsidRDefault="008D51D2" w:rsidP="008D51D2">
      <w:pPr>
        <w:spacing w:after="0" w:line="240" w:lineRule="auto"/>
        <w:jc w:val="center"/>
        <w:rPr>
          <w:b/>
          <w:bCs/>
        </w:rPr>
      </w:pPr>
      <w:r w:rsidRPr="008D51D2">
        <w:rPr>
          <w:b/>
          <w:bCs/>
        </w:rPr>
        <w:t xml:space="preserve">программного обеспечения (ПО) и услуг по его внедрению, обеспечивающего взаимодействие с государственными службами: ГУВМ МВД, ПФР, МЭР, ФНС, ФФОМС </w:t>
      </w:r>
      <w:r w:rsidR="00672341" w:rsidRPr="008D51D2">
        <w:rPr>
          <w:b/>
          <w:bCs/>
        </w:rPr>
        <w:t>для ПАО «МТС</w:t>
      </w:r>
      <w:r w:rsidR="00672341">
        <w:rPr>
          <w:b/>
          <w:bCs/>
          <w:szCs w:val="24"/>
        </w:rPr>
        <w:t>-Банк»</w:t>
      </w:r>
    </w:p>
    <w:p w:rsidR="00047AF2" w:rsidRPr="00F5501B" w:rsidRDefault="00047AF2" w:rsidP="00F771D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7ED5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7ED5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70500D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2E7ED5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70500D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2E7ED5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70500D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2E7ED5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3" w:history="1">
        <w:r w:rsidR="00047AF2" w:rsidRPr="00E61DF3">
          <w:t>10.Образцы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4" w:history="1">
        <w:r w:rsidR="00047AF2" w:rsidRPr="00E61DF3">
          <w:t>10.1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5" w:history="1">
        <w:r w:rsidR="00047AF2" w:rsidRPr="00E61DF3">
          <w:t>10.2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70500D" w:rsidP="00526C7C">
      <w:pPr>
        <w:pStyle w:val="23"/>
      </w:pPr>
      <w:hyperlink w:anchor="_Toc251847636" w:history="1">
        <w:r w:rsidR="00047AF2" w:rsidRPr="00E61DF3">
          <w:t>10.3</w:t>
        </w:r>
        <w:r w:rsidR="00047AF2">
          <w:tab/>
        </w:r>
        <w:r w:rsidR="00047AF2" w:rsidRPr="00E61DF3">
          <w:t>Протокол разногласий по проекту Договора (Форма №3)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2E7ED5">
          <w:rPr>
            <w:b w:val="0"/>
            <w:bCs/>
            <w:noProof/>
            <w:webHidden/>
          </w:rPr>
          <w:t>Ошибка! Закладка не определена.</w:t>
        </w:r>
        <w:r w:rsidR="00047AF2">
          <w:rPr>
            <w:webHidden/>
          </w:rPr>
          <w:fldChar w:fldCharType="end"/>
        </w:r>
      </w:hyperlink>
    </w:p>
    <w:p w:rsidR="00047AF2" w:rsidRPr="00E61DF3" w:rsidRDefault="0070500D" w:rsidP="00526C7C">
      <w:pPr>
        <w:pStyle w:val="23"/>
      </w:pPr>
      <w:hyperlink w:anchor="ИНСТРУКЦИИ" w:history="1">
        <w:r w:rsidR="00047AF2" w:rsidRPr="00E61DF3">
          <w:t>10.4.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№4)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2E7ED5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805CC" w:rsidRPr="008D51D2" w:rsidRDefault="00F771DB" w:rsidP="008D51D2">
      <w:pPr>
        <w:spacing w:after="0" w:line="240" w:lineRule="auto"/>
        <w:rPr>
          <w:bCs/>
          <w:color w:val="000000"/>
          <w:sz w:val="20"/>
          <w:szCs w:val="20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 w:rsidR="008D51D2">
        <w:rPr>
          <w:b/>
          <w:bCs/>
        </w:rPr>
        <w:t xml:space="preserve">поставку </w:t>
      </w:r>
      <w:r w:rsidR="008D51D2" w:rsidRPr="008D51D2">
        <w:rPr>
          <w:b/>
          <w:bCs/>
        </w:rPr>
        <w:t>программного обеспечения (ПО) и услуг по его внедрению, обеспечивающего взаимодействие с государственными службами: ГУВМ МВД, ПФР, МЭР, ФНС, ФФОМС</w:t>
      </w:r>
      <w:r w:rsidR="008D51D2">
        <w:rPr>
          <w:b/>
          <w:szCs w:val="24"/>
        </w:rPr>
        <w:t xml:space="preserve"> </w:t>
      </w:r>
      <w:r w:rsidR="00672341">
        <w:rPr>
          <w:b/>
          <w:szCs w:val="24"/>
        </w:rPr>
        <w:t>для ПАО «МТС-Банк».</w:t>
      </w:r>
    </w:p>
    <w:p w:rsidR="00DB5093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г.Москва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>(495) 745-81-84 (доб. 22-08</w:t>
      </w:r>
      <w:r w:rsidR="00672341" w:rsidRPr="002754CB">
        <w:rPr>
          <w:szCs w:val="24"/>
        </w:rPr>
        <w:t>)</w:t>
      </w:r>
    </w:p>
    <w:p w:rsidR="001A03E8" w:rsidRDefault="00F771DB" w:rsidP="00612CDA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612CDA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0C5361">
      <w:pPr>
        <w:pStyle w:val="26"/>
        <w:numPr>
          <w:ilvl w:val="2"/>
          <w:numId w:val="38"/>
        </w:numPr>
        <w:tabs>
          <w:tab w:val="left" w:pos="709"/>
        </w:tabs>
        <w:ind w:left="0" w:firstLine="360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612CDA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16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Pr="001F7987">
        <w:rPr>
          <w:b/>
          <w:i/>
          <w:szCs w:val="24"/>
        </w:rPr>
        <w:t>26.08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047AF2" w:rsidRPr="00BA08E8" w:rsidRDefault="00047AF2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r w:rsidRPr="00BA08E8">
        <w:rPr>
          <w:szCs w:val="24"/>
        </w:rPr>
        <w:t>.</w:t>
      </w:r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2" w:name="_Toc189545070"/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0C5361">
      <w:pPr>
        <w:numPr>
          <w:ilvl w:val="0"/>
          <w:numId w:val="28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E744A6" w:rsidRDefault="00F771DB" w:rsidP="00E744A6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3C0AEA">
        <w:rPr>
          <w:bCs/>
          <w:iCs/>
          <w:szCs w:val="24"/>
        </w:rPr>
        <w:t xml:space="preserve">на </w:t>
      </w:r>
      <w:r w:rsidR="00E744A6">
        <w:rPr>
          <w:b/>
          <w:bCs/>
        </w:rPr>
        <w:t xml:space="preserve">поставку </w:t>
      </w:r>
    </w:p>
    <w:p w:rsidR="00047AF2" w:rsidRDefault="00E744A6" w:rsidP="00E744A6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8D51D2">
        <w:rPr>
          <w:b/>
          <w:bCs/>
        </w:rPr>
        <w:t>программного обеспечения (ПО) и услуг по его внедрению, обеспечивающего взаимодействие с государственными службами: ГУВМ МВД, ПФР, МЭР, ФНС, ФФОМС</w:t>
      </w:r>
      <w:r w:rsidR="003C0AEA">
        <w:rPr>
          <w:b/>
          <w:szCs w:val="24"/>
        </w:rPr>
        <w:t xml:space="preserve"> для ПАО «МТС-Банк»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0C5361">
      <w:pPr>
        <w:numPr>
          <w:ilvl w:val="0"/>
          <w:numId w:val="27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8974F6" w:rsidRDefault="00F771DB" w:rsidP="000C5361">
      <w:pPr>
        <w:numPr>
          <w:ilvl w:val="0"/>
          <w:numId w:val="27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93BF8">
        <w:t>согласно ТЗ (п.4</w:t>
      </w:r>
      <w:r w:rsidR="003C0AEA">
        <w:rPr>
          <w:szCs w:val="24"/>
        </w:rPr>
        <w:t>)</w:t>
      </w:r>
      <w:r>
        <w:rPr>
          <w:szCs w:val="24"/>
        </w:rPr>
        <w:t>;</w:t>
      </w:r>
    </w:p>
    <w:p w:rsidR="008974F6" w:rsidRPr="00A37545" w:rsidRDefault="00F771DB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>есто и срок исполнения обязательств Поставщика:</w:t>
      </w:r>
      <w:r w:rsidR="008974F6" w:rsidRPr="00A37545">
        <w:t xml:space="preserve"> оказание услуг осуществляется силами Поставщика на территорию(</w:t>
      </w:r>
      <w:proofErr w:type="spellStart"/>
      <w:r w:rsidR="008974F6" w:rsidRPr="00A37545">
        <w:t>ии</w:t>
      </w:r>
      <w:proofErr w:type="spellEnd"/>
      <w:r w:rsidR="008974F6" w:rsidRPr="00A37545">
        <w:t xml:space="preserve">) Банка </w:t>
      </w:r>
      <w:r w:rsidR="00A37545" w:rsidRPr="00A37545">
        <w:t xml:space="preserve">по адресу: </w:t>
      </w:r>
      <w:proofErr w:type="spellStart"/>
      <w:r w:rsidR="00A37545" w:rsidRPr="00A37545">
        <w:t>г.Москва</w:t>
      </w:r>
      <w:proofErr w:type="spellEnd"/>
      <w:r w:rsidR="00A37545" w:rsidRPr="00A37545">
        <w:t>, пр-т Андропова, д.18, корп.1</w:t>
      </w:r>
      <w:r w:rsidR="004B7354" w:rsidRPr="00A37545">
        <w:rPr>
          <w:szCs w:val="24"/>
        </w:rPr>
        <w:t>,</w:t>
      </w:r>
      <w:r w:rsidR="00592280" w:rsidRPr="00A37545">
        <w:t xml:space="preserve"> </w:t>
      </w:r>
      <w:r w:rsidR="008974F6" w:rsidRPr="00A37545">
        <w:t xml:space="preserve">в установленный </w:t>
      </w:r>
      <w:r w:rsidR="00A22530" w:rsidRPr="00A37545">
        <w:t xml:space="preserve">в Техническом задании </w:t>
      </w:r>
      <w:r w:rsidR="008974F6" w:rsidRPr="00A37545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 xml:space="preserve">Участников должны быть оформлены в соответствии с Формами, </w:t>
      </w:r>
      <w:r w:rsidR="00047AF2" w:rsidRPr="00BA08E8">
        <w:rPr>
          <w:szCs w:val="24"/>
        </w:rPr>
        <w:lastRenderedPageBreak/>
        <w:t>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0C5361">
      <w:pPr>
        <w:numPr>
          <w:ilvl w:val="0"/>
          <w:numId w:val="28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0C5361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юридический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F33762" w:rsidRPr="0097788A" w:rsidRDefault="00F3376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 xml:space="preserve">иметь опыт </w:t>
      </w:r>
      <w:r w:rsidR="00793BF8" w:rsidRPr="00793BF8">
        <w:rPr>
          <w:sz w:val="24"/>
          <w:szCs w:val="24"/>
        </w:rPr>
        <w:t>внедрения модулей взаимодействия с государственными сервисами в Банках России и/или СНГ с клиентской базой  более одного миллиона клиентов за последние 3 года</w:t>
      </w:r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P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 xml:space="preserve">должен иметь необходимую численность квалифицированного персонала в соответствии с выполняемой работой, иметь материально-техническую базу для полного </w:t>
      </w:r>
      <w:r w:rsidR="00E83AF9">
        <w:rPr>
          <w:sz w:val="24"/>
          <w:szCs w:val="24"/>
        </w:rPr>
        <w:t xml:space="preserve">и своевременного выполнения </w:t>
      </w:r>
      <w:r w:rsidR="00231640">
        <w:rPr>
          <w:sz w:val="24"/>
          <w:szCs w:val="24"/>
        </w:rPr>
        <w:t xml:space="preserve">Договора </w:t>
      </w:r>
      <w:r w:rsidR="00F33762" w:rsidRPr="00F33762">
        <w:rPr>
          <w:sz w:val="24"/>
          <w:szCs w:val="24"/>
        </w:rPr>
        <w:t>поставки и внедрения Системы принятия кредитного решения для ПАО «МТС-Банк»</w:t>
      </w:r>
      <w:r w:rsidRPr="008D13B2">
        <w:rPr>
          <w:sz w:val="24"/>
          <w:szCs w:val="24"/>
        </w:rPr>
        <w:t>;</w:t>
      </w:r>
    </w:p>
    <w:p w:rsid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0C5361">
      <w:pPr>
        <w:pStyle w:val="26"/>
        <w:numPr>
          <w:ilvl w:val="1"/>
          <w:numId w:val="28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0C5361">
      <w:pPr>
        <w:pStyle w:val="-3"/>
        <w:numPr>
          <w:ilvl w:val="0"/>
          <w:numId w:val="21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0C5361">
      <w:pPr>
        <w:pStyle w:val="-3"/>
        <w:numPr>
          <w:ilvl w:val="0"/>
          <w:numId w:val="21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6B197F" w:rsidRDefault="000A039C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Справку в свободной форме о выполнении аналогичных по характеру и объему договоров по </w:t>
      </w:r>
      <w:r w:rsidR="00486819" w:rsidRPr="00486819">
        <w:rPr>
          <w:sz w:val="24"/>
          <w:szCs w:val="24"/>
        </w:rPr>
        <w:t>внедрению модулей взаимодействия с государственными сервисами в Банках России и/или СНГ с клиентской базой  более одного миллиона клиентов за последние 3 года</w:t>
      </w:r>
      <w:r w:rsidR="00486819" w:rsidRPr="00226A35">
        <w:t xml:space="preserve"> </w:t>
      </w:r>
      <w:r w:rsidRPr="006B197F">
        <w:rPr>
          <w:sz w:val="24"/>
          <w:szCs w:val="24"/>
        </w:rPr>
        <w:t>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6B197F">
        <w:rPr>
          <w:sz w:val="24"/>
          <w:szCs w:val="24"/>
        </w:rPr>
        <w:t>mail</w:t>
      </w:r>
      <w:proofErr w:type="spellEnd"/>
      <w:r w:rsidRPr="006B197F">
        <w:rPr>
          <w:sz w:val="24"/>
          <w:szCs w:val="24"/>
        </w:rPr>
        <w:t xml:space="preserve"> представителя клиента, отзывы заказчиков – копии, заверенные руководителем организации). </w:t>
      </w:r>
    </w:p>
    <w:p w:rsidR="00047AF2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Pr="00BA08E8" w:rsidRDefault="00EB20E7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справку о региональной сети Участника (список филиалов, представительств и агентств Участника по регионам с указанием их адресов и полномочий)</w:t>
      </w:r>
      <w:r w:rsidRPr="004B4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оригинал,  подписанный руководителем организации </w:t>
      </w:r>
      <w:r w:rsidRPr="00BA08E8">
        <w:rPr>
          <w:sz w:val="24"/>
          <w:szCs w:val="24"/>
        </w:rPr>
        <w:t>(</w:t>
      </w:r>
      <w:r w:rsidRPr="00E83AF9">
        <w:rPr>
          <w:b/>
          <w:i/>
          <w:sz w:val="24"/>
          <w:szCs w:val="24"/>
        </w:rPr>
        <w:t>по дополнительно</w:t>
      </w:r>
      <w:r w:rsidR="000A039C">
        <w:rPr>
          <w:b/>
          <w:i/>
          <w:sz w:val="24"/>
          <w:szCs w:val="24"/>
        </w:rPr>
        <w:t>му требованию Инициатора закупки</w:t>
      </w:r>
      <w:r w:rsidRPr="00BA08E8">
        <w:rPr>
          <w:sz w:val="24"/>
          <w:szCs w:val="24"/>
        </w:rPr>
        <w:t>);</w:t>
      </w:r>
    </w:p>
    <w:p w:rsidR="00EB20E7" w:rsidRDefault="00420D79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0C5361">
      <w:pPr>
        <w:pStyle w:val="111"/>
        <w:pageBreakBefore w:val="0"/>
        <w:numPr>
          <w:ilvl w:val="0"/>
          <w:numId w:val="17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0C5361">
      <w:pPr>
        <w:pStyle w:val="26"/>
        <w:numPr>
          <w:ilvl w:val="1"/>
          <w:numId w:val="17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0C5361">
      <w:pPr>
        <w:numPr>
          <w:ilvl w:val="1"/>
          <w:numId w:val="17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Pr="00935846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>
        <w:rPr>
          <w:b/>
          <w:szCs w:val="24"/>
        </w:rPr>
        <w:t>2</w:t>
      </w:r>
      <w:r w:rsidR="0070500D">
        <w:rPr>
          <w:b/>
          <w:szCs w:val="24"/>
          <w:lang w:val="en-US"/>
        </w:rPr>
        <w:t>6</w:t>
      </w:r>
      <w:bookmarkStart w:id="61" w:name="_GoBack"/>
      <w:bookmarkEnd w:id="61"/>
      <w:r w:rsidRPr="007702C7">
        <w:rPr>
          <w:b/>
          <w:szCs w:val="24"/>
        </w:rPr>
        <w:t xml:space="preserve">» </w:t>
      </w:r>
      <w:r>
        <w:rPr>
          <w:b/>
          <w:szCs w:val="24"/>
        </w:rPr>
        <w:t>августа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 xml:space="preserve">(Форма № 1, п.10.1)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2, п.10.2) </w:t>
      </w:r>
      <w:r w:rsidR="000A039C">
        <w:rPr>
          <w:sz w:val="24"/>
          <w:szCs w:val="24"/>
        </w:rPr>
        <w:t>согласно ТЗ</w:t>
      </w:r>
      <w:r w:rsidR="0010012C">
        <w:rPr>
          <w:sz w:val="24"/>
          <w:szCs w:val="24"/>
        </w:rPr>
        <w:t>;</w:t>
      </w:r>
    </w:p>
    <w:p w:rsidR="0010012C" w:rsidRPr="000A039C" w:rsidRDefault="0010012C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10012C">
        <w:rPr>
          <w:sz w:val="24"/>
          <w:szCs w:val="24"/>
        </w:rPr>
        <w:t>Лист оценки соответствия требованиям</w:t>
      </w:r>
    </w:p>
    <w:p w:rsidR="0049094A" w:rsidRPr="0046328C" w:rsidRDefault="0049094A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>кументации (Форма № 4, п.10.4)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0C5361">
      <w:pPr>
        <w:pStyle w:val="26"/>
        <w:numPr>
          <w:ilvl w:val="1"/>
          <w:numId w:val="3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 xml:space="preserve">). При выявлении расхождений между русским переводом и </w:t>
      </w:r>
      <w:r w:rsidRPr="00BA08E8">
        <w:rPr>
          <w:szCs w:val="24"/>
        </w:rPr>
        <w:lastRenderedPageBreak/>
        <w:t>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5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0C5361">
      <w:pPr>
        <w:pStyle w:val="111"/>
        <w:pageBreakBefore w:val="0"/>
        <w:numPr>
          <w:ilvl w:val="0"/>
          <w:numId w:val="17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0C5361">
      <w:pPr>
        <w:pStyle w:val="aff3"/>
        <w:keepNext/>
        <w:numPr>
          <w:ilvl w:val="1"/>
          <w:numId w:val="22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3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16:00 (время московское) «26» августа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0C5361">
      <w:pPr>
        <w:numPr>
          <w:ilvl w:val="0"/>
          <w:numId w:val="16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047AF2" w:rsidRPr="00E5385B" w:rsidRDefault="00047AF2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>стоимость услуг</w:t>
      </w:r>
      <w:r w:rsidR="00E5385B">
        <w:rPr>
          <w:b/>
          <w:szCs w:val="24"/>
        </w:rPr>
        <w:t>;</w:t>
      </w:r>
    </w:p>
    <w:p w:rsidR="00E5385B" w:rsidRPr="00E5385B" w:rsidRDefault="00E5385B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>соответствие требованиям ТЗ;</w:t>
      </w:r>
    </w:p>
    <w:p w:rsidR="00047AF2" w:rsidRPr="00E5385B" w:rsidRDefault="00E5385B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 xml:space="preserve">опыт </w:t>
      </w:r>
      <w:r w:rsidR="00486819">
        <w:rPr>
          <w:b/>
          <w:szCs w:val="24"/>
        </w:rPr>
        <w:t>оказания аналогичных услуг</w:t>
      </w:r>
      <w:r>
        <w:rPr>
          <w:b/>
          <w:szCs w:val="24"/>
        </w:rPr>
        <w:t>.</w:t>
      </w:r>
    </w:p>
    <w:p w:rsidR="0044749D" w:rsidRPr="00F42B77" w:rsidRDefault="0044749D" w:rsidP="0044749D">
      <w:pPr>
        <w:spacing w:after="0" w:line="240" w:lineRule="auto"/>
        <w:jc w:val="both"/>
        <w:rPr>
          <w:szCs w:val="24"/>
        </w:rPr>
      </w:pPr>
    </w:p>
    <w:p w:rsidR="00047AF2" w:rsidRPr="00A47F8E" w:rsidRDefault="00047AF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0C5361">
      <w:pPr>
        <w:numPr>
          <w:ilvl w:val="1"/>
          <w:numId w:val="24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0C5361">
      <w:pPr>
        <w:numPr>
          <w:ilvl w:val="1"/>
          <w:numId w:val="24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0C5361">
      <w:pPr>
        <w:pStyle w:val="11112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0C5361">
      <w:pPr>
        <w:pStyle w:val="aff3"/>
        <w:numPr>
          <w:ilvl w:val="0"/>
          <w:numId w:val="24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0C5361">
      <w:pPr>
        <w:pStyle w:val="111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0C5361">
      <w:pPr>
        <w:pStyle w:val="26"/>
        <w:numPr>
          <w:ilvl w:val="1"/>
          <w:numId w:val="24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A1508E" w:rsidRDefault="00047AF2" w:rsidP="00A1508E">
      <w:pPr>
        <w:spacing w:line="240" w:lineRule="auto"/>
        <w:jc w:val="both"/>
        <w:rPr>
          <w:rFonts w:eastAsia="Calibri"/>
          <w:szCs w:val="24"/>
          <w:lang w:eastAsia="ru-RU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 xml:space="preserve">открытому запросу предложений на поставку </w:t>
      </w:r>
      <w:r w:rsidR="00E47F0E" w:rsidRPr="00E47F0E">
        <w:rPr>
          <w:b/>
          <w:szCs w:val="24"/>
        </w:rPr>
        <w:t>программного обеспечения (ПО) и услуг по его внедрению, обеспечивающего взаимодействие с государственными службами: ГУВМ МВД, ПФР, МЭР, ФНС, ФФОМС</w:t>
      </w:r>
      <w:r w:rsidR="00A1508E">
        <w:rPr>
          <w:szCs w:val="24"/>
        </w:rPr>
        <w:t>,</w:t>
      </w:r>
      <w:r w:rsidRPr="00BA08E8">
        <w:rPr>
          <w:szCs w:val="24"/>
        </w:rPr>
        <w:t xml:space="preserve"> 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BA08E8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EE2E1B">
        <w:rPr>
          <w:szCs w:val="24"/>
        </w:rPr>
        <w:t>ие (Форма № 2) – на ____ листах.</w:t>
      </w:r>
    </w:p>
    <w:p w:rsidR="00047AF2" w:rsidRPr="00BA08E8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A1508E" w:rsidRDefault="00A1508E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Заполненный </w:t>
      </w:r>
      <w:r w:rsidRPr="00467102">
        <w:rPr>
          <w:szCs w:val="24"/>
        </w:rPr>
        <w:t>Лист оценки соответствия требованиям</w:t>
      </w:r>
      <w:r w:rsidRPr="00BA08E8">
        <w:rPr>
          <w:szCs w:val="24"/>
        </w:rPr>
        <w:t xml:space="preserve"> </w:t>
      </w:r>
    </w:p>
    <w:p w:rsidR="00047AF2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lastRenderedPageBreak/>
        <w:t>Документы, подтверждающие соответствие Участника установленным требованиям (п.3.2) – на ____ листах.</w:t>
      </w:r>
    </w:p>
    <w:p w:rsidR="00A1508E" w:rsidRPr="00BA08E8" w:rsidRDefault="00A1508E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по </w:t>
      </w:r>
      <w:r w:rsidR="001E3C6C" w:rsidRPr="00486819">
        <w:rPr>
          <w:szCs w:val="24"/>
        </w:rPr>
        <w:t xml:space="preserve">внедрению модулей взаимодействия с государственными сервисами в Банках России и/или СНГ с клиентской базой  более одного миллиона клиентов 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3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3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0C5361">
      <w:pPr>
        <w:pStyle w:val="26"/>
        <w:numPr>
          <w:ilvl w:val="1"/>
          <w:numId w:val="30"/>
        </w:numPr>
        <w:tabs>
          <w:tab w:val="left" w:pos="180"/>
        </w:tabs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2E7ED5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Pr="00BA08E8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047AF2" w:rsidRPr="00BA08E8" w:rsidRDefault="00047AF2" w:rsidP="000C5361">
      <w:pPr>
        <w:pStyle w:val="26"/>
        <w:numPr>
          <w:ilvl w:val="1"/>
          <w:numId w:val="30"/>
        </w:numPr>
        <w:spacing w:after="240"/>
        <w:ind w:left="0" w:firstLine="709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2E7ED5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Да / Нет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Да / Нет</w:t>
            </w: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2754CB" w:rsidRDefault="00A1508E" w:rsidP="00A1508E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2754CB">
        <w:rPr>
          <w:b/>
          <w:spacing w:val="36"/>
          <w:szCs w:val="24"/>
        </w:rPr>
        <w:t>конец формы</w:t>
      </w:r>
    </w:p>
    <w:p w:rsidR="00A1508E" w:rsidRPr="002754CB" w:rsidRDefault="00A1508E" w:rsidP="00A1508E">
      <w:pPr>
        <w:pStyle w:val="26"/>
        <w:tabs>
          <w:tab w:val="num" w:pos="0"/>
        </w:tabs>
        <w:ind w:firstLine="0"/>
        <w:rPr>
          <w:rFonts w:ascii="Times New Roman" w:hAnsi="Times New Roman"/>
          <w:b w:val="0"/>
          <w:sz w:val="24"/>
          <w:szCs w:val="24"/>
        </w:rPr>
      </w:pPr>
    </w:p>
    <w:p w:rsidR="00A1508E" w:rsidRPr="002754CB" w:rsidRDefault="00A1508E" w:rsidP="000C5361">
      <w:pPr>
        <w:pStyle w:val="26"/>
        <w:numPr>
          <w:ilvl w:val="2"/>
          <w:numId w:val="25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A1508E" w:rsidRPr="002754CB" w:rsidRDefault="00A1508E" w:rsidP="00A1508E">
      <w:pPr>
        <w:pStyle w:val="26"/>
        <w:tabs>
          <w:tab w:val="num" w:pos="0"/>
        </w:tabs>
        <w:ind w:firstLine="709"/>
        <w:rPr>
          <w:rFonts w:ascii="Times New Roman" w:hAnsi="Times New Roman"/>
          <w:b w:val="0"/>
          <w:sz w:val="24"/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1E3C6C" w:rsidRDefault="001E3C6C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1E3C6C" w:rsidRDefault="001E3C6C" w:rsidP="001E3C6C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на программное обеспечение для работы с сервисами государственных услуг </w:t>
      </w:r>
    </w:p>
    <w:p w:rsidR="001E3C6C" w:rsidRPr="00451CE4" w:rsidRDefault="001E3C6C" w:rsidP="001E3C6C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и его интеграцию с системами Банка </w:t>
      </w:r>
    </w:p>
    <w:p w:rsidR="001E3C6C" w:rsidRDefault="001E3C6C" w:rsidP="001E3C6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1E3C6C" w:rsidRDefault="001E3C6C" w:rsidP="001E3C6C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E3C6C" w:rsidRDefault="001E3C6C" w:rsidP="001E3C6C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  <w:bookmarkStart w:id="160" w:name="_Toc399409592"/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1E3C6C" w:rsidRDefault="001E3C6C" w:rsidP="001E3C6C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</w:p>
    <w:p w:rsidR="001E3C6C" w:rsidRPr="006404A2" w:rsidRDefault="001E3C6C" w:rsidP="001E3C6C">
      <w:pPr>
        <w:pStyle w:val="1"/>
        <w:numPr>
          <w:ilvl w:val="0"/>
          <w:numId w:val="0"/>
        </w:numPr>
        <w:spacing w:before="0" w:line="240" w:lineRule="auto"/>
        <w:rPr>
          <w:rFonts w:ascii="Times New Roman" w:eastAsia="Times New Roman" w:hAnsi="Times New Roman"/>
          <w:b w:val="0"/>
          <w:bCs w:val="0"/>
          <w:szCs w:val="22"/>
          <w:lang w:val="ru-RU"/>
        </w:rPr>
      </w:pPr>
      <w:r w:rsidRPr="006404A2">
        <w:rPr>
          <w:rFonts w:ascii="Times New Roman" w:eastAsia="Times New Roman" w:hAnsi="Times New Roman"/>
          <w:b w:val="0"/>
          <w:bCs w:val="0"/>
          <w:szCs w:val="22"/>
          <w:lang w:val="ru-RU"/>
        </w:rPr>
        <w:t xml:space="preserve">Задачи разбиваются на </w:t>
      </w:r>
      <w:r>
        <w:rPr>
          <w:rFonts w:ascii="Times New Roman" w:eastAsia="Times New Roman" w:hAnsi="Times New Roman"/>
          <w:b w:val="0"/>
          <w:bCs w:val="0"/>
          <w:szCs w:val="22"/>
        </w:rPr>
        <w:t xml:space="preserve">3 </w:t>
      </w:r>
      <w:r>
        <w:rPr>
          <w:rFonts w:ascii="Times New Roman" w:eastAsia="Times New Roman" w:hAnsi="Times New Roman"/>
          <w:b w:val="0"/>
          <w:bCs w:val="0"/>
          <w:szCs w:val="22"/>
          <w:lang w:val="ru-RU"/>
        </w:rPr>
        <w:t>лота:</w:t>
      </w:r>
    </w:p>
    <w:p w:rsidR="001E3C6C" w:rsidRDefault="001E3C6C" w:rsidP="001E3C6C">
      <w:pPr>
        <w:pStyle w:val="aff9"/>
        <w:numPr>
          <w:ilvl w:val="0"/>
          <w:numId w:val="41"/>
        </w:numPr>
      </w:pPr>
      <w:r>
        <w:t>Упрощенная идентификация клиента (через сервисы СМЭВ и ЕСИА).</w:t>
      </w:r>
    </w:p>
    <w:p w:rsidR="001E3C6C" w:rsidRDefault="001E3C6C" w:rsidP="001E3C6C">
      <w:pPr>
        <w:pStyle w:val="aff9"/>
        <w:numPr>
          <w:ilvl w:val="0"/>
          <w:numId w:val="41"/>
        </w:numPr>
      </w:pPr>
      <w:r>
        <w:t>Расширенная выписка пенсионного фонда России (ПФР), регистрация клиента в ЕСИА.</w:t>
      </w:r>
    </w:p>
    <w:p w:rsidR="001E3C6C" w:rsidRPr="006D6D4E" w:rsidRDefault="001E3C6C" w:rsidP="001E3C6C">
      <w:pPr>
        <w:pStyle w:val="aff9"/>
        <w:numPr>
          <w:ilvl w:val="0"/>
          <w:numId w:val="41"/>
        </w:numPr>
      </w:pPr>
      <w:r>
        <w:t>Получение данных о банкротах, получение сведений о рассмотрении дел о банкротстве на неконечных стадиях</w:t>
      </w:r>
    </w:p>
    <w:p w:rsidR="001E3C6C" w:rsidRDefault="001E3C6C" w:rsidP="001E3C6C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b w:val="0"/>
          <w:i/>
          <w:lang w:val="ru-RU"/>
        </w:rPr>
      </w:pPr>
    </w:p>
    <w:p w:rsidR="001E3C6C" w:rsidRPr="006D6D4E" w:rsidRDefault="001E3C6C" w:rsidP="001E3C6C">
      <w:pPr>
        <w:rPr>
          <w:b/>
        </w:rPr>
      </w:pPr>
      <w:r>
        <w:rPr>
          <w:b/>
        </w:rPr>
        <w:t>1. Лот 1: Упрощенная и</w:t>
      </w:r>
      <w:r w:rsidRPr="006D6D4E">
        <w:rPr>
          <w:b/>
        </w:rPr>
        <w:t>дентификация клиента.</w:t>
      </w:r>
    </w:p>
    <w:p w:rsidR="001E3C6C" w:rsidRDefault="001E3C6C" w:rsidP="001E3C6C">
      <w:pPr>
        <w:pStyle w:val="aff9"/>
        <w:numPr>
          <w:ilvl w:val="0"/>
          <w:numId w:val="49"/>
        </w:numPr>
      </w:pPr>
      <w:r>
        <w:t>Через СМЭВ.</w:t>
      </w:r>
    </w:p>
    <w:p w:rsidR="001E3C6C" w:rsidRDefault="001E3C6C" w:rsidP="001E3C6C">
      <w:pPr>
        <w:pStyle w:val="aff9"/>
        <w:ind w:left="720"/>
      </w:pPr>
      <w:r>
        <w:t>Необходимо приобретение инструментов запросов следующих сервисов главного управления по вопросам миграции министерства внутренних дел (ГУВМ МВД), федеральной налоговой службы (ФНС), ПФР, федерального фонда обязательного медицинского страхования (ФФОМС):</w:t>
      </w:r>
    </w:p>
    <w:p w:rsidR="001E3C6C" w:rsidRDefault="001E3C6C" w:rsidP="001E3C6C">
      <w:pPr>
        <w:pStyle w:val="aff9"/>
        <w:numPr>
          <w:ilvl w:val="0"/>
          <w:numId w:val="42"/>
        </w:numPr>
      </w:pPr>
      <w:r>
        <w:t>проверка действительности и существования паспорта;</w:t>
      </w:r>
    </w:p>
    <w:p w:rsidR="001E3C6C" w:rsidRDefault="001E3C6C" w:rsidP="001E3C6C">
      <w:pPr>
        <w:pStyle w:val="aff9"/>
        <w:numPr>
          <w:ilvl w:val="0"/>
          <w:numId w:val="42"/>
        </w:numPr>
      </w:pPr>
      <w:r w:rsidRPr="006D6D4E">
        <w:t xml:space="preserve">принадлежность паспорта </w:t>
      </w:r>
      <w:r>
        <w:t xml:space="preserve">по </w:t>
      </w:r>
      <w:r w:rsidRPr="006D6D4E">
        <w:t>ФИО</w:t>
      </w:r>
      <w:r>
        <w:t xml:space="preserve"> и дате рождения;</w:t>
      </w:r>
    </w:p>
    <w:p w:rsidR="001E3C6C" w:rsidRPr="006D7467" w:rsidRDefault="001E3C6C" w:rsidP="001E3C6C">
      <w:pPr>
        <w:pStyle w:val="aff9"/>
        <w:numPr>
          <w:ilvl w:val="0"/>
          <w:numId w:val="42"/>
        </w:numPr>
      </w:pPr>
      <w:r>
        <w:t>соответствие СНИЛС ФИО и дате рождения.</w:t>
      </w:r>
    </w:p>
    <w:p w:rsidR="001E3C6C" w:rsidRDefault="001E3C6C" w:rsidP="001E3C6C">
      <w:pPr>
        <w:pStyle w:val="aff9"/>
        <w:numPr>
          <w:ilvl w:val="0"/>
          <w:numId w:val="42"/>
        </w:numPr>
      </w:pPr>
      <w:r>
        <w:t>соответствие ИНН ФИО и дате рождения или паспорту.</w:t>
      </w:r>
    </w:p>
    <w:p w:rsidR="001E3C6C" w:rsidRDefault="001E3C6C" w:rsidP="001E3C6C">
      <w:pPr>
        <w:pStyle w:val="aff9"/>
        <w:numPr>
          <w:ilvl w:val="0"/>
          <w:numId w:val="42"/>
        </w:numPr>
      </w:pPr>
      <w:r>
        <w:t>соответствие ФИО и даты рождения номеру полиса ОМС.</w:t>
      </w:r>
    </w:p>
    <w:p w:rsidR="001E3C6C" w:rsidRDefault="001E3C6C" w:rsidP="001E3C6C">
      <w:pPr>
        <w:pStyle w:val="aff9"/>
        <w:ind w:left="1440"/>
      </w:pPr>
    </w:p>
    <w:p w:rsidR="001E3C6C" w:rsidRDefault="001E3C6C" w:rsidP="001E3C6C">
      <w:pPr>
        <w:pStyle w:val="aff9"/>
        <w:numPr>
          <w:ilvl w:val="0"/>
          <w:numId w:val="49"/>
        </w:numPr>
      </w:pPr>
      <w:r>
        <w:t>Через ЕСИА.</w:t>
      </w:r>
    </w:p>
    <w:p w:rsidR="001E3C6C" w:rsidRDefault="001E3C6C" w:rsidP="001E3C6C">
      <w:pPr>
        <w:pStyle w:val="aff9"/>
        <w:ind w:left="720"/>
      </w:pPr>
    </w:p>
    <w:p w:rsidR="001E3C6C" w:rsidRDefault="001E3C6C" w:rsidP="001E3C6C">
      <w:pPr>
        <w:rPr>
          <w:b/>
        </w:rPr>
      </w:pPr>
      <w:r w:rsidRPr="00925657">
        <w:rPr>
          <w:b/>
        </w:rPr>
        <w:t>2.</w:t>
      </w:r>
      <w:r>
        <w:t xml:space="preserve"> </w:t>
      </w:r>
      <w:r w:rsidRPr="00F32F70">
        <w:rPr>
          <w:b/>
        </w:rPr>
        <w:t xml:space="preserve">Лот 2: </w:t>
      </w:r>
      <w:r>
        <w:rPr>
          <w:b/>
        </w:rPr>
        <w:t>Получение расширенной выписки ПФР, р</w:t>
      </w:r>
      <w:r w:rsidRPr="00F32F70">
        <w:rPr>
          <w:b/>
        </w:rPr>
        <w:t>егистрация</w:t>
      </w:r>
      <w:r w:rsidRPr="00925657">
        <w:rPr>
          <w:b/>
        </w:rPr>
        <w:t xml:space="preserve"> клиента в единой системе идентификации и аутентификации (ЕСИА).</w:t>
      </w:r>
    </w:p>
    <w:p w:rsidR="001E3C6C" w:rsidRDefault="001E3C6C" w:rsidP="001E3C6C">
      <w:r>
        <w:t xml:space="preserve">Получение расширенной выписки по личному счету физического лица из ПФР. </w:t>
      </w:r>
    </w:p>
    <w:p w:rsidR="001E3C6C" w:rsidRPr="00925657" w:rsidRDefault="001E3C6C" w:rsidP="001E3C6C">
      <w:r>
        <w:t>Регистрация клиента в ЕСИА и подтверждение его личности.</w:t>
      </w:r>
    </w:p>
    <w:p w:rsidR="001E3C6C" w:rsidRPr="006D6D4E" w:rsidRDefault="001E3C6C" w:rsidP="001E3C6C">
      <w:pPr>
        <w:rPr>
          <w:b/>
        </w:rPr>
      </w:pPr>
      <w:r>
        <w:rPr>
          <w:b/>
        </w:rPr>
        <w:t>3. Д</w:t>
      </w:r>
      <w:r w:rsidRPr="006404A2">
        <w:rPr>
          <w:b/>
        </w:rPr>
        <w:t>анны</w:t>
      </w:r>
      <w:r>
        <w:rPr>
          <w:b/>
        </w:rPr>
        <w:t>е</w:t>
      </w:r>
      <w:r w:rsidRPr="006404A2">
        <w:rPr>
          <w:b/>
        </w:rPr>
        <w:t xml:space="preserve"> о банкрот</w:t>
      </w:r>
      <w:r>
        <w:rPr>
          <w:b/>
        </w:rPr>
        <w:t xml:space="preserve">стве </w:t>
      </w:r>
      <w:r w:rsidRPr="006B1468">
        <w:rPr>
          <w:b/>
        </w:rPr>
        <w:t>физического/юридического лица</w:t>
      </w:r>
      <w:r>
        <w:t xml:space="preserve">. </w:t>
      </w:r>
    </w:p>
    <w:p w:rsidR="001E3C6C" w:rsidRDefault="001E3C6C" w:rsidP="001E3C6C">
      <w:r>
        <w:t>Получение информации о факте банкротства физического/юридического лица из сервиса Минэкономразвития (МЭР).</w:t>
      </w:r>
    </w:p>
    <w:p w:rsidR="001E3C6C" w:rsidRPr="00C57A5B" w:rsidRDefault="001E3C6C" w:rsidP="001E3C6C">
      <w:r>
        <w:t>Получение сведений о рассмотрении дел о банкротстве на неконечных стадиях (сервисы Право.</w:t>
      </w:r>
      <w:proofErr w:type="spellStart"/>
      <w:r>
        <w:rPr>
          <w:lang w:val="en-US"/>
        </w:rPr>
        <w:t>ru</w:t>
      </w:r>
      <w:proofErr w:type="spellEnd"/>
      <w:r>
        <w:t xml:space="preserve"> и/или Интерфакс</w:t>
      </w:r>
      <w:r w:rsidRPr="00C57A5B">
        <w:t>)</w:t>
      </w:r>
    </w:p>
    <w:p w:rsidR="001E3C6C" w:rsidRPr="00655A3D" w:rsidRDefault="001E3C6C" w:rsidP="001E3C6C">
      <w:pPr>
        <w:pStyle w:val="21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  <w:bookmarkStart w:id="161" w:name="_Toc399409593"/>
      <w:bookmarkEnd w:id="160"/>
      <w:r w:rsidRPr="00451CE4">
        <w:rPr>
          <w:rFonts w:ascii="Times New Roman" w:hAnsi="Times New Roman"/>
        </w:rPr>
        <w:lastRenderedPageBreak/>
        <w:t>Предмет  закупки</w:t>
      </w:r>
      <w:r>
        <w:rPr>
          <w:rFonts w:ascii="Times New Roman" w:hAnsi="Times New Roman"/>
          <w:lang w:val="ru-RU"/>
        </w:rPr>
        <w:t>:</w:t>
      </w:r>
      <w:bookmarkEnd w:id="161"/>
    </w:p>
    <w:p w:rsidR="001E3C6C" w:rsidRPr="00655A3D" w:rsidRDefault="001E3C6C" w:rsidP="001E3C6C">
      <w:pPr>
        <w:pStyle w:val="-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программное обеспечение для работы с сервисами государственных услуг имеет целью снизить риски мошенничества, увеличить поток клиентов за счет знания об их доходах и непрерывном стаже из официального источника информации, улучшить показатели эффективности взыскания</w:t>
      </w:r>
      <w:r w:rsidRPr="00655A3D">
        <w:rPr>
          <w:sz w:val="24"/>
        </w:rPr>
        <w:t>;</w:t>
      </w:r>
    </w:p>
    <w:p w:rsidR="001E3C6C" w:rsidRPr="00655A3D" w:rsidRDefault="001E3C6C" w:rsidP="001E3C6C">
      <w:pPr>
        <w:pStyle w:val="-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услуги по внедрению ПО в инфраструктуру Банка.</w:t>
      </w:r>
      <w:r w:rsidRPr="00655A3D">
        <w:rPr>
          <w:sz w:val="24"/>
        </w:rPr>
        <w:t xml:space="preserve"> </w:t>
      </w:r>
    </w:p>
    <w:p w:rsidR="001E3C6C" w:rsidRPr="00451CE4" w:rsidRDefault="001E3C6C" w:rsidP="001E3C6C">
      <w:pPr>
        <w:jc w:val="both"/>
      </w:pPr>
      <w:r>
        <w:t>По каждому лоту выбирается</w:t>
      </w:r>
      <w:r w:rsidRPr="00451CE4">
        <w:t xml:space="preserve"> наилучшее предложение на заключение договора </w:t>
      </w:r>
      <w:r>
        <w:t>по</w:t>
      </w:r>
      <w:r w:rsidRPr="00451CE4">
        <w:t xml:space="preserve"> выполнению работ/ оказани</w:t>
      </w:r>
      <w:r>
        <w:t>ю</w:t>
      </w:r>
      <w:r w:rsidRPr="00451CE4">
        <w:t xml:space="preserve"> услуг на следующих условиях:</w:t>
      </w:r>
    </w:p>
    <w:p w:rsidR="001E3C6C" w:rsidRPr="00947CEA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>специальные требования к работам/услугам:</w:t>
      </w:r>
      <w:r>
        <w:rPr>
          <w:b/>
        </w:rPr>
        <w:t xml:space="preserve"> </w:t>
      </w:r>
    </w:p>
    <w:p w:rsidR="001E3C6C" w:rsidRPr="000778FC" w:rsidRDefault="001E3C6C" w:rsidP="001E3C6C">
      <w:pPr>
        <w:suppressAutoHyphens/>
        <w:spacing w:after="0" w:line="240" w:lineRule="auto"/>
        <w:ind w:left="720"/>
        <w:jc w:val="both"/>
      </w:pPr>
    </w:p>
    <w:p w:rsidR="001E3C6C" w:rsidRPr="00A6062C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>
        <w:rPr>
          <w:b/>
        </w:rPr>
        <w:t xml:space="preserve"> </w:t>
      </w:r>
      <w:r w:rsidRPr="00A6062C">
        <w:rPr>
          <w:b/>
        </w:rPr>
        <w:t>Задачи:</w:t>
      </w:r>
    </w:p>
    <w:p w:rsidR="001E3C6C" w:rsidRPr="00E0187A" w:rsidRDefault="001E3C6C" w:rsidP="001E3C6C">
      <w:pPr>
        <w:numPr>
          <w:ilvl w:val="2"/>
          <w:numId w:val="18"/>
        </w:numPr>
        <w:spacing w:after="0" w:line="240" w:lineRule="auto"/>
        <w:jc w:val="both"/>
        <w:rPr>
          <w:bCs/>
        </w:rPr>
      </w:pPr>
      <w:r w:rsidRPr="000E6C42">
        <w:rPr>
          <w:bCs/>
        </w:rPr>
        <w:t>Подготовить и еженедельно актуализировать план – график работ по проекту.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Разработать</w:t>
      </w:r>
      <w:r>
        <w:rPr>
          <w:bCs/>
        </w:rPr>
        <w:t xml:space="preserve"> и согласовать</w:t>
      </w:r>
      <w:r w:rsidRPr="000E6C42">
        <w:rPr>
          <w:bCs/>
        </w:rPr>
        <w:t xml:space="preserve"> необходимые функциональные требования и технические задания на автоматизацию</w:t>
      </w:r>
      <w:r>
        <w:rPr>
          <w:bCs/>
        </w:rPr>
        <w:t xml:space="preserve"> процесса взаимодействия с государственными сервисами и интеграцию с корпоративной шиной Банка.</w:t>
      </w:r>
    </w:p>
    <w:p w:rsidR="001E3C6C" w:rsidRPr="000E6C42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>
        <w:rPr>
          <w:bCs/>
        </w:rPr>
        <w:t xml:space="preserve">Разработать рекомендации по инфраструктуре и внедрению ПО в архитектуру </w:t>
      </w:r>
      <w:r w:rsidRPr="000E6C42">
        <w:rPr>
          <w:bCs/>
        </w:rPr>
        <w:t xml:space="preserve"> Банка;</w:t>
      </w:r>
    </w:p>
    <w:p w:rsidR="001E3C6C" w:rsidRPr="000E6C42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Настроить/доработать до полного соответствия бизнес и функциональным требованиям программное обеспечение, включая реализацию интеграции</w:t>
      </w:r>
      <w:r>
        <w:rPr>
          <w:bCs/>
        </w:rPr>
        <w:t xml:space="preserve"> </w:t>
      </w:r>
      <w:r w:rsidRPr="000E6C42">
        <w:rPr>
          <w:bCs/>
        </w:rPr>
        <w:t xml:space="preserve">с </w:t>
      </w:r>
      <w:r>
        <w:rPr>
          <w:bCs/>
        </w:rPr>
        <w:t>банковскими информационными системами на стороне внедряемого ПО и внешними ИС</w:t>
      </w:r>
      <w:r w:rsidRPr="000E6C42">
        <w:rPr>
          <w:bCs/>
        </w:rPr>
        <w:t>;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Оформить техническую документацию на русском языке, описывающую настройки, функционировани</w:t>
      </w:r>
      <w:r>
        <w:rPr>
          <w:bCs/>
        </w:rPr>
        <w:t>е, структуру и использование внедряемого ПО.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Оформить пользовательскую документац</w:t>
      </w:r>
      <w:r>
        <w:rPr>
          <w:bCs/>
        </w:rPr>
        <w:t xml:space="preserve">ию, руководство администратора </w:t>
      </w:r>
      <w:r w:rsidRPr="000E6C42">
        <w:rPr>
          <w:bCs/>
        </w:rPr>
        <w:t>на русском языке, описывающую сценарии работы с функционалом внедренного ПО</w:t>
      </w:r>
    </w:p>
    <w:p w:rsidR="001E3C6C" w:rsidRPr="000E6C42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Оформить спецификацию интеграционных и прочих API</w:t>
      </w:r>
      <w:r>
        <w:rPr>
          <w:bCs/>
        </w:rPr>
        <w:t xml:space="preserve"> внедряемого ПО</w:t>
      </w:r>
      <w:r w:rsidRPr="000E6C42">
        <w:rPr>
          <w:bCs/>
        </w:rPr>
        <w:t>;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>Провести приемо-сдаточные испытания</w:t>
      </w:r>
      <w:r>
        <w:rPr>
          <w:bCs/>
        </w:rPr>
        <w:t xml:space="preserve"> (функциональное, интеграционное, нагрузочное тестирование) </w:t>
      </w:r>
      <w:r w:rsidRPr="000E6C42">
        <w:rPr>
          <w:bCs/>
        </w:rPr>
        <w:t xml:space="preserve">и поэтапный ввод в опытно-промышленную эксплуатацию функционала </w:t>
      </w:r>
      <w:r>
        <w:rPr>
          <w:bCs/>
        </w:rPr>
        <w:t>модулей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rPr>
          <w:bCs/>
        </w:rPr>
        <w:t xml:space="preserve">Обеспечить стабильное функционирование </w:t>
      </w:r>
      <w:r>
        <w:rPr>
          <w:bCs/>
        </w:rPr>
        <w:t>модулей</w:t>
      </w:r>
      <w:r w:rsidRPr="000E6C42">
        <w:rPr>
          <w:bCs/>
        </w:rPr>
        <w:t>, исправление ошибок по результатам ОПЭ,  передать систему в промышленную эксплуатацию</w:t>
      </w:r>
      <w:r>
        <w:rPr>
          <w:bCs/>
        </w:rPr>
        <w:t xml:space="preserve">. </w:t>
      </w:r>
    </w:p>
    <w:p w:rsidR="001E3C6C" w:rsidRPr="00F64D71" w:rsidRDefault="001E3C6C" w:rsidP="001E3C6C">
      <w:pPr>
        <w:pStyle w:val="aff9"/>
        <w:numPr>
          <w:ilvl w:val="2"/>
          <w:numId w:val="18"/>
        </w:numPr>
        <w:suppressAutoHyphens/>
        <w:jc w:val="both"/>
        <w:rPr>
          <w:bCs/>
        </w:rPr>
      </w:pPr>
      <w:r w:rsidRPr="000E6C42">
        <w:t>Обеспечить техническую поддержку и сопровождение ПО в ходе проекта</w:t>
      </w:r>
      <w:r>
        <w:t>.</w:t>
      </w:r>
    </w:p>
    <w:p w:rsidR="001E3C6C" w:rsidRDefault="001E3C6C" w:rsidP="001E3C6C">
      <w:pPr>
        <w:pStyle w:val="aff9"/>
        <w:numPr>
          <w:ilvl w:val="1"/>
          <w:numId w:val="18"/>
        </w:numPr>
        <w:suppressAutoHyphens/>
        <w:jc w:val="both"/>
      </w:pPr>
      <w:r w:rsidRPr="000E6C42">
        <w:t xml:space="preserve">Обеспечить </w:t>
      </w:r>
      <w:r>
        <w:t xml:space="preserve">бесплатную </w:t>
      </w:r>
      <w:r w:rsidRPr="000E6C42">
        <w:t>гарантийную поддержку после ввода в ПЭ</w:t>
      </w:r>
      <w:r>
        <w:t xml:space="preserve"> в течение 1 года</w:t>
      </w:r>
      <w:r w:rsidRPr="000E6C42">
        <w:t>.</w:t>
      </w:r>
      <w:r>
        <w:t xml:space="preserve"> </w:t>
      </w:r>
    </w:p>
    <w:p w:rsidR="001E3C6C" w:rsidRDefault="001E3C6C" w:rsidP="001E3C6C">
      <w:pPr>
        <w:pStyle w:val="aff9"/>
        <w:suppressAutoHyphens/>
        <w:ind w:left="720"/>
        <w:jc w:val="both"/>
      </w:pPr>
    </w:p>
    <w:p w:rsidR="001E3C6C" w:rsidRPr="00A6062C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 w:rsidRPr="00A6062C">
        <w:rPr>
          <w:b/>
        </w:rPr>
        <w:t>Функциональные требования: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 xml:space="preserve">Возможность </w:t>
      </w:r>
      <w:proofErr w:type="spellStart"/>
      <w:r>
        <w:t>оффлайнового</w:t>
      </w:r>
      <w:proofErr w:type="spellEnd"/>
      <w:r>
        <w:t xml:space="preserve"> использования вызовов сервисов </w:t>
      </w:r>
      <w:proofErr w:type="spellStart"/>
      <w:r>
        <w:t>гос.органов</w:t>
      </w:r>
      <w:proofErr w:type="spellEnd"/>
      <w:r>
        <w:t xml:space="preserve"> (пакетный режим)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Поддержка всех протоколов, используемых при взаимодействии с государственными сервисами.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Ц</w:t>
      </w:r>
      <w:r w:rsidRPr="003E39AF">
        <w:t>ифровая подпись перед обращением во внешние источники</w:t>
      </w:r>
      <w:r>
        <w:t xml:space="preserve"> в соответствии с требованиями и спецификациями СМЭВ.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При вызове модуля по идентификации клиента в запросе передаются следующие данные: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серия и номер паспорта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ФИО клиента и дата рождения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и/или номер СНИЛС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и/или номер ИНН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и/или номер полиса ОМС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lastRenderedPageBreak/>
        <w:t>- перечень проверок в рамках идентификации, которые необходимо пройти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В ответ модуль по идентификации клиента возвращает информацию по клиенту либо код ошибки: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действительность паспорта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соответствие ФИО из запроса владельцу паспорта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соответствие ФИО из запроса владельцу СНИЛС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соответствие ИНН из запроса на основании ФИО и даты рождения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соответствие ИНН из запроса на основании номера паспорта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соответствие номера полиса ОМС на основании ФИО и даты рождения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дата и время запроса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код и описание ошибки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При вызове модуля взаимодействия с ПФР в запросе передается следующая информация с учетом требований НСФР: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Фамилия клиента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Имя клиента 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Отчество клиента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дата рождения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номер СНИЛС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год, за который нужны данные 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код региона (есть справочник)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код района (есть справочник)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В ответ модуль взаимодействия с ПФР возвращает информацию о клиенте либо код ошибки: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расширенная выписка ПФР в рамках пилота НСФР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дата и время запроса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код и описание ошибки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При вызове модуля получения сведений о банкротстве в запросе передается следующая информация: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ФИО клиента для </w:t>
      </w:r>
      <w:proofErr w:type="spellStart"/>
      <w:r>
        <w:t>физ.лиц</w:t>
      </w:r>
      <w:proofErr w:type="spellEnd"/>
      <w:r>
        <w:t xml:space="preserve">/ Наименования для </w:t>
      </w:r>
      <w:proofErr w:type="spellStart"/>
      <w:r>
        <w:t>юр.лиц</w:t>
      </w:r>
      <w:proofErr w:type="spellEnd"/>
    </w:p>
    <w:p w:rsidR="001E3C6C" w:rsidRDefault="001E3C6C" w:rsidP="001E3C6C">
      <w:pPr>
        <w:pStyle w:val="aff9"/>
        <w:suppressAutoHyphens/>
        <w:ind w:left="1080"/>
        <w:jc w:val="both"/>
      </w:pPr>
      <w:r>
        <w:t>- регион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адрес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ИНН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СНИЛС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ОГРН / ИНН / ОКПО для </w:t>
      </w:r>
      <w:proofErr w:type="spellStart"/>
      <w:r>
        <w:t>юр.лиц</w:t>
      </w:r>
      <w:proofErr w:type="spellEnd"/>
    </w:p>
    <w:p w:rsidR="001E3C6C" w:rsidRDefault="001E3C6C" w:rsidP="001E3C6C">
      <w:pPr>
        <w:pStyle w:val="aff9"/>
        <w:suppressAutoHyphens/>
        <w:ind w:left="1080"/>
        <w:jc w:val="both"/>
      </w:pPr>
      <w:r>
        <w:t>- категория (опционально)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В ответ модуль получения сведений о банкротстве возвращает информацию о клиенте либо код ошибки: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флаг наличия в реестре банкротств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стадия банкротства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ФИО клиента для </w:t>
      </w:r>
      <w:proofErr w:type="spellStart"/>
      <w:r>
        <w:t>физ.лиц</w:t>
      </w:r>
      <w:proofErr w:type="spellEnd"/>
      <w:r>
        <w:t xml:space="preserve">/ Наименования для </w:t>
      </w:r>
      <w:proofErr w:type="spellStart"/>
      <w:r>
        <w:t>юр.лиц</w:t>
      </w:r>
      <w:proofErr w:type="spellEnd"/>
    </w:p>
    <w:p w:rsidR="001E3C6C" w:rsidRDefault="001E3C6C" w:rsidP="001E3C6C">
      <w:pPr>
        <w:pStyle w:val="aff9"/>
        <w:suppressAutoHyphens/>
        <w:ind w:left="1080"/>
        <w:jc w:val="both"/>
      </w:pPr>
      <w:r>
        <w:t>- регион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адрес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ИНН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СНИЛС (опционально)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 xml:space="preserve">- ОГРН / ИНН / ОКПО для </w:t>
      </w:r>
      <w:proofErr w:type="spellStart"/>
      <w:r>
        <w:t>юр.лиц</w:t>
      </w:r>
      <w:proofErr w:type="spellEnd"/>
    </w:p>
    <w:p w:rsidR="001E3C6C" w:rsidRDefault="001E3C6C" w:rsidP="001E3C6C">
      <w:pPr>
        <w:pStyle w:val="aff9"/>
        <w:suppressAutoHyphens/>
        <w:ind w:left="1080"/>
        <w:jc w:val="both"/>
      </w:pPr>
      <w:r>
        <w:t>- дата и время запроса</w:t>
      </w:r>
    </w:p>
    <w:p w:rsidR="001E3C6C" w:rsidRDefault="001E3C6C" w:rsidP="001E3C6C">
      <w:pPr>
        <w:pStyle w:val="aff9"/>
        <w:suppressAutoHyphens/>
        <w:ind w:left="1080"/>
        <w:jc w:val="both"/>
      </w:pPr>
      <w:r>
        <w:t>- код и описание ошибки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 xml:space="preserve">Модули должны вести </w:t>
      </w:r>
      <w:proofErr w:type="spellStart"/>
      <w:r>
        <w:t>логирование</w:t>
      </w:r>
      <w:proofErr w:type="spellEnd"/>
      <w:r>
        <w:t xml:space="preserve"> запросов, поддерживать поиск по истории запросов.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Модули должны иметь возможность удаления информации о клиенте из базы запросов.</w:t>
      </w:r>
    </w:p>
    <w:p w:rsidR="001E3C6C" w:rsidRDefault="001E3C6C" w:rsidP="001E3C6C">
      <w:pPr>
        <w:pStyle w:val="aff9"/>
        <w:suppressAutoHyphens/>
        <w:ind w:left="1080"/>
        <w:jc w:val="both"/>
      </w:pPr>
    </w:p>
    <w:p w:rsidR="001E3C6C" w:rsidRPr="00A6062C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>
        <w:rPr>
          <w:b/>
        </w:rPr>
        <w:t xml:space="preserve"> </w:t>
      </w:r>
      <w:r w:rsidRPr="00A6062C">
        <w:rPr>
          <w:b/>
        </w:rPr>
        <w:t>Не функциональные требования: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Внедряемое ПО, отдельные модули ПО должны обеспечивать режим функционирования 24*7.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510A11">
        <w:t xml:space="preserve">Поставщик должен привести в КП </w:t>
      </w:r>
      <w:r>
        <w:t>заполненный лист соответствия требованиям ТЗ с комментариями</w:t>
      </w:r>
      <w:r w:rsidRPr="00510A11">
        <w:t xml:space="preserve">, а также отметить возможность доработки системы в рамках проекта в соответствии с условиями КП (сроки, стоимость). </w:t>
      </w:r>
    </w:p>
    <w:p w:rsidR="001E3C6C" w:rsidRPr="00510A11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510A11">
        <w:t>Возможны следующие варианты отметок соответствия</w:t>
      </w:r>
      <w:r>
        <w:t xml:space="preserve"> в листе</w:t>
      </w:r>
      <w:r w:rsidRPr="00510A11">
        <w:t>:</w:t>
      </w:r>
    </w:p>
    <w:p w:rsidR="001E3C6C" w:rsidRPr="00510A11" w:rsidRDefault="001E3C6C" w:rsidP="001E3C6C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>
        <w:t>Да</w:t>
      </w:r>
      <w:r w:rsidRPr="00510A11">
        <w:t xml:space="preserve"> (текущая реализации системы соответствует требованию)</w:t>
      </w:r>
    </w:p>
    <w:p w:rsidR="001E3C6C" w:rsidRDefault="001E3C6C" w:rsidP="001E3C6C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>
        <w:t>Нет</w:t>
      </w:r>
      <w:r w:rsidRPr="00510A11">
        <w:t xml:space="preserve"> (текущая реализация системы не поддерживает данного требования)</w:t>
      </w:r>
    </w:p>
    <w:p w:rsidR="001E3C6C" w:rsidRDefault="001E3C6C" w:rsidP="001E3C6C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>
        <w:t xml:space="preserve">Шкала соответствия от 0 до 5, где </w:t>
      </w:r>
      <w:r w:rsidRPr="00642BD5">
        <w:t>"0" - полностью не соответствует, "5" - полностью соответствует</w:t>
      </w:r>
    </w:p>
    <w:p w:rsidR="001E3C6C" w:rsidRDefault="001E3C6C" w:rsidP="001E3C6C">
      <w:pPr>
        <w:suppressAutoHyphens/>
        <w:spacing w:after="0" w:line="240" w:lineRule="auto"/>
        <w:ind w:left="851"/>
        <w:jc w:val="both"/>
      </w:pPr>
      <w:r>
        <w:t xml:space="preserve">Для всех вариантов ответов, кроме «Нет» и «0», требуется указать комментарий, описывающий выбор данного варианта ответа на </w:t>
      </w:r>
      <w:proofErr w:type="spellStart"/>
      <w:r>
        <w:t>п.п</w:t>
      </w:r>
      <w:proofErr w:type="spellEnd"/>
      <w:r>
        <w:t>. листа.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>Модули должны иметь возможность работы в виртуальных средах.</w:t>
      </w:r>
    </w:p>
    <w:p w:rsidR="001E3C6C" w:rsidRPr="00FE2A9A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642BD5">
        <w:t>Взаимодействие с модулями реализуется через ESB шину</w:t>
      </w:r>
      <w:r>
        <w:t xml:space="preserve"> </w:t>
      </w:r>
      <w:r w:rsidRPr="00642BD5">
        <w:t xml:space="preserve">IBM </w:t>
      </w:r>
      <w:proofErr w:type="spellStart"/>
      <w:r w:rsidRPr="00642BD5">
        <w:t>Web</w:t>
      </w:r>
      <w:proofErr w:type="spellEnd"/>
      <w:r w:rsidRPr="00642BD5">
        <w:t xml:space="preserve"> </w:t>
      </w:r>
      <w:proofErr w:type="spellStart"/>
      <w:r w:rsidRPr="00642BD5">
        <w:t>Sphere</w:t>
      </w:r>
      <w:proofErr w:type="spellEnd"/>
      <w:r w:rsidRPr="00642BD5">
        <w:t xml:space="preserve"> MQ (с использованием механизма очередей).</w:t>
      </w:r>
    </w:p>
    <w:p w:rsidR="001E3C6C" w:rsidRDefault="001E3C6C" w:rsidP="001E3C6C">
      <w:pPr>
        <w:pStyle w:val="aff9"/>
        <w:suppressAutoHyphens/>
        <w:ind w:left="1080"/>
        <w:jc w:val="both"/>
      </w:pPr>
    </w:p>
    <w:p w:rsidR="001E3C6C" w:rsidRPr="00A6062C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>
        <w:rPr>
          <w:b/>
        </w:rPr>
        <w:t xml:space="preserve"> </w:t>
      </w:r>
      <w:r w:rsidRPr="00A6062C">
        <w:rPr>
          <w:b/>
        </w:rPr>
        <w:t>Требования по масштабируемости:</w:t>
      </w:r>
    </w:p>
    <w:p w:rsidR="001E3C6C" w:rsidRDefault="001E3C6C" w:rsidP="001E3C6C">
      <w:pPr>
        <w:pStyle w:val="aff9"/>
        <w:suppressAutoHyphens/>
        <w:ind w:left="720"/>
        <w:jc w:val="both"/>
      </w:pPr>
      <w:r>
        <w:t xml:space="preserve">Архитектура внедряемого ПО, отдельные модули ПО </w:t>
      </w:r>
      <w:r w:rsidRPr="000F6DA5">
        <w:t>должн</w:t>
      </w:r>
      <w:r>
        <w:t>ы</w:t>
      </w:r>
      <w:r w:rsidRPr="000F6DA5">
        <w:t xml:space="preserve"> поддерживать вертикальное </w:t>
      </w:r>
      <w:r>
        <w:t xml:space="preserve">и горизонтальное </w:t>
      </w:r>
      <w:r w:rsidRPr="000F6DA5">
        <w:t>масштабирование</w:t>
      </w:r>
      <w:r>
        <w:t>.</w:t>
      </w:r>
    </w:p>
    <w:p w:rsidR="001E3C6C" w:rsidRDefault="001E3C6C" w:rsidP="001E3C6C">
      <w:pPr>
        <w:pStyle w:val="aff9"/>
        <w:suppressAutoHyphens/>
        <w:ind w:left="720"/>
        <w:jc w:val="both"/>
      </w:pPr>
    </w:p>
    <w:p w:rsidR="001E3C6C" w:rsidRPr="00642BD5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 w:rsidRPr="00642BD5">
        <w:rPr>
          <w:b/>
        </w:rPr>
        <w:t>Требования к производительности и отказоустойчивости:</w:t>
      </w:r>
    </w:p>
    <w:p w:rsidR="001E3C6C" w:rsidRDefault="001E3C6C" w:rsidP="001E3C6C">
      <w:pPr>
        <w:pStyle w:val="aff9"/>
        <w:ind w:left="720"/>
        <w:jc w:val="both"/>
      </w:pPr>
      <w:r>
        <w:t>- до 240 000 запросов / день (среднее значение)</w:t>
      </w:r>
    </w:p>
    <w:p w:rsidR="001E3C6C" w:rsidRDefault="001E3C6C" w:rsidP="001E3C6C">
      <w:pPr>
        <w:pStyle w:val="aff9"/>
        <w:ind w:left="720"/>
        <w:jc w:val="both"/>
      </w:pPr>
      <w:r>
        <w:t>- до 10 000 запросов / час (среднее значение)</w:t>
      </w:r>
    </w:p>
    <w:p w:rsidR="001E3C6C" w:rsidRDefault="001E3C6C" w:rsidP="001E3C6C">
      <w:pPr>
        <w:pStyle w:val="aff9"/>
        <w:ind w:left="720"/>
        <w:jc w:val="both"/>
      </w:pPr>
      <w:r>
        <w:t>- до 3 запросов /сек (среднее значение)</w:t>
      </w:r>
    </w:p>
    <w:p w:rsidR="001E3C6C" w:rsidRDefault="001E3C6C" w:rsidP="001E3C6C">
      <w:pPr>
        <w:pStyle w:val="aff9"/>
        <w:ind w:left="720"/>
        <w:jc w:val="both"/>
      </w:pPr>
      <w:r>
        <w:t>- до</w:t>
      </w:r>
      <w:r w:rsidRPr="00B74EDD">
        <w:t xml:space="preserve"> </w:t>
      </w:r>
      <w:r>
        <w:t>15 вызовов в секунду (пиковое значение)</w:t>
      </w:r>
    </w:p>
    <w:p w:rsidR="001E3C6C" w:rsidRDefault="001E3C6C" w:rsidP="001E3C6C">
      <w:pPr>
        <w:pStyle w:val="aff9"/>
        <w:ind w:left="720"/>
        <w:jc w:val="both"/>
      </w:pPr>
      <w:r>
        <w:t>- максимальная обработка 90% запросов – 30 секунд</w:t>
      </w:r>
    </w:p>
    <w:p w:rsidR="001E3C6C" w:rsidRDefault="001E3C6C" w:rsidP="001E3C6C">
      <w:pPr>
        <w:pStyle w:val="aff9"/>
        <w:suppressAutoHyphens/>
        <w:ind w:left="720"/>
        <w:jc w:val="both"/>
      </w:pPr>
      <w:r>
        <w:t>-</w:t>
      </w:r>
      <w:r w:rsidRPr="00FE2A9A">
        <w:t xml:space="preserve"> </w:t>
      </w:r>
      <w:r>
        <w:t>ошибки по одному запросу не должны приводить к остановке работы ПО или отдельного модуля</w:t>
      </w:r>
    </w:p>
    <w:p w:rsidR="001E3C6C" w:rsidRDefault="001E3C6C" w:rsidP="001E3C6C">
      <w:pPr>
        <w:pStyle w:val="aff9"/>
        <w:suppressAutoHyphens/>
        <w:ind w:left="720"/>
        <w:jc w:val="both"/>
      </w:pPr>
      <w:r>
        <w:t>- должна быть опция ручной остановки работы отдельного модуля ПО</w:t>
      </w:r>
    </w:p>
    <w:p w:rsidR="001E3C6C" w:rsidRDefault="001E3C6C" w:rsidP="001E3C6C">
      <w:pPr>
        <w:pStyle w:val="aff9"/>
        <w:suppressAutoHyphens/>
        <w:ind w:left="720"/>
        <w:jc w:val="both"/>
      </w:pPr>
    </w:p>
    <w:p w:rsidR="001E3C6C" w:rsidRPr="00642BD5" w:rsidRDefault="001E3C6C" w:rsidP="001E3C6C">
      <w:pPr>
        <w:pStyle w:val="aff9"/>
        <w:numPr>
          <w:ilvl w:val="1"/>
          <w:numId w:val="18"/>
        </w:numPr>
        <w:suppressAutoHyphens/>
        <w:jc w:val="both"/>
        <w:rPr>
          <w:b/>
        </w:rPr>
      </w:pPr>
      <w:r w:rsidRPr="00642BD5">
        <w:rPr>
          <w:b/>
        </w:rPr>
        <w:t>Требования по защите информации</w:t>
      </w:r>
      <w:r>
        <w:rPr>
          <w:b/>
        </w:rPr>
        <w:t>:</w:t>
      </w:r>
    </w:p>
    <w:p w:rsidR="001E3C6C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>
        <w:t xml:space="preserve">При использовании модуля </w:t>
      </w:r>
      <w:r w:rsidRPr="00E57290">
        <w:t>должна осуществляться идентификация и аутентификация (проверка подлинности) субъектов доступа.</w:t>
      </w:r>
    </w:p>
    <w:p w:rsidR="001E3C6C" w:rsidRPr="00530795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751C67">
        <w:rPr>
          <w:bCs/>
        </w:rPr>
        <w:t>На этапе разработки технических заданий, должны быть включены работы по уточнению и детализации требований по защите информации, применительно к конкретным условиям функционирования модулей</w:t>
      </w:r>
      <w:r w:rsidRPr="00530795">
        <w:rPr>
          <w:bCs/>
        </w:rPr>
        <w:t>.</w:t>
      </w:r>
    </w:p>
    <w:p w:rsidR="001E3C6C" w:rsidRPr="00530795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530795">
        <w:rPr>
          <w:snapToGrid w:val="0"/>
        </w:rPr>
        <w:t>Для обеспечения соответствия законодательству в области персональных данных, в интерфейсах информационного обмена модулей должны использоваться сертифицированные ФСБ России средства криптографической защиты информации (СКЗИ) по уровню защищенности не ниже КС2 либо должна иметься возможность встраивания и поддержки таких средств. Обеспечение возможности интеграции с продуктами компании Крип</w:t>
      </w:r>
      <w:r>
        <w:rPr>
          <w:snapToGrid w:val="0"/>
        </w:rPr>
        <w:t>то</w:t>
      </w:r>
      <w:r w:rsidRPr="00530795">
        <w:rPr>
          <w:snapToGrid w:val="0"/>
        </w:rPr>
        <w:t>-Про</w:t>
      </w:r>
      <w:r w:rsidRPr="00530795">
        <w:rPr>
          <w:snapToGrid w:val="0"/>
          <w:lang w:val="en-US"/>
        </w:rPr>
        <w:t>.</w:t>
      </w:r>
    </w:p>
    <w:p w:rsidR="001E3C6C" w:rsidRPr="00530795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530795">
        <w:rPr>
          <w:snapToGrid w:val="0"/>
        </w:rPr>
        <w:t>Должно осуществляться шифрование всей конфиденциальной информации (персональные данные), передаваемой по внешним каналам связи.</w:t>
      </w:r>
    </w:p>
    <w:p w:rsidR="001E3C6C" w:rsidRPr="00530795" w:rsidRDefault="001E3C6C" w:rsidP="001E3C6C">
      <w:pPr>
        <w:pStyle w:val="aff9"/>
        <w:numPr>
          <w:ilvl w:val="2"/>
          <w:numId w:val="18"/>
        </w:numPr>
        <w:suppressAutoHyphens/>
        <w:jc w:val="both"/>
      </w:pPr>
      <w:r w:rsidRPr="00530795">
        <w:rPr>
          <w:snapToGrid w:val="0"/>
        </w:rPr>
        <w:t xml:space="preserve">Документация на закупаемые модули должна содержать подробное описание критичных объектов системы (конфигурационные файлы, сведения о таблицах БД с информацией о пользователях и администраторах т.п.), рекомендации по настройке аудита указанных объектов, в соответствии с которыми должна быть </w:t>
      </w:r>
      <w:r w:rsidRPr="00530795">
        <w:rPr>
          <w:snapToGrid w:val="0"/>
        </w:rPr>
        <w:lastRenderedPageBreak/>
        <w:t>выполнена настройка модулей, а также описание настроек модулей на сетевом уровне (протоколы, по</w:t>
      </w:r>
      <w:r>
        <w:rPr>
          <w:snapToGrid w:val="0"/>
        </w:rPr>
        <w:t>рты, направления взаимодействия</w:t>
      </w:r>
      <w:r w:rsidRPr="00530795">
        <w:rPr>
          <w:snapToGrid w:val="0"/>
        </w:rPr>
        <w:t>)</w:t>
      </w:r>
      <w:r>
        <w:rPr>
          <w:snapToGrid w:val="0"/>
        </w:rPr>
        <w:t>.</w:t>
      </w:r>
    </w:p>
    <w:p w:rsidR="001E3C6C" w:rsidRPr="009D2668" w:rsidRDefault="001E3C6C" w:rsidP="001E3C6C">
      <w:pPr>
        <w:pStyle w:val="aff9"/>
        <w:suppressAutoHyphens/>
        <w:ind w:left="720"/>
        <w:jc w:val="both"/>
        <w:rPr>
          <w:b/>
        </w:rPr>
      </w:pPr>
    </w:p>
    <w:p w:rsidR="009D2668" w:rsidRPr="009D2668" w:rsidRDefault="009D2668" w:rsidP="009D2668">
      <w:pPr>
        <w:pStyle w:val="aff9"/>
        <w:numPr>
          <w:ilvl w:val="2"/>
          <w:numId w:val="18"/>
        </w:numPr>
        <w:suppressAutoHyphens/>
        <w:jc w:val="both"/>
        <w:rPr>
          <w:b/>
        </w:rPr>
      </w:pPr>
      <w:r w:rsidRPr="009D2668">
        <w:rPr>
          <w:b/>
        </w:rPr>
        <w:t>Лист соответствия требованиям ТЗ</w:t>
      </w:r>
    </w:p>
    <w:p w:rsidR="009D2668" w:rsidRDefault="009D2668" w:rsidP="001E3C6C">
      <w:pPr>
        <w:pStyle w:val="aff9"/>
        <w:suppressAutoHyphens/>
        <w:ind w:left="720"/>
        <w:jc w:val="both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50.25pt" o:ole="">
            <v:imagedata r:id="rId21" o:title=""/>
          </v:shape>
          <o:OLEObject Type="Embed" ProgID="Excel.Sheet.8" ShapeID="_x0000_i1025" DrawAspect="Icon" ObjectID="_1532773710" r:id="rId22"/>
        </w:object>
      </w:r>
    </w:p>
    <w:p w:rsidR="001E3C6C" w:rsidRPr="00451CE4" w:rsidRDefault="001E3C6C" w:rsidP="001E3C6C">
      <w:pPr>
        <w:pStyle w:val="aff9"/>
        <w:suppressAutoHyphens/>
        <w:ind w:left="720"/>
        <w:jc w:val="both"/>
      </w:pPr>
    </w:p>
    <w:p w:rsidR="001E3C6C" w:rsidRPr="00925657" w:rsidRDefault="001E3C6C" w:rsidP="001E3C6C">
      <w:pPr>
        <w:pStyle w:val="aff9"/>
        <w:numPr>
          <w:ilvl w:val="0"/>
          <w:numId w:val="18"/>
        </w:numPr>
        <w:rPr>
          <w:i/>
        </w:rPr>
      </w:pPr>
      <w:r w:rsidRPr="0035424C">
        <w:rPr>
          <w:b/>
        </w:rPr>
        <w:t xml:space="preserve">Этапы выполнения работ и описание ожидаемых результатов выполнения работ/оказания услуг: </w:t>
      </w:r>
    </w:p>
    <w:p w:rsidR="001E3C6C" w:rsidRDefault="001E3C6C" w:rsidP="001E3C6C">
      <w:pPr>
        <w:pStyle w:val="aff9"/>
        <w:ind w:left="720"/>
      </w:pPr>
      <w:r w:rsidRPr="007B0E9D">
        <w:t>Ниже представлен список работ Поставщика/Интегратора и результат по каждой</w:t>
      </w:r>
      <w:r w:rsidRPr="00510A11">
        <w:t xml:space="preserve"> работе. Данные работы должны быть выполнены в рамках каждого этапа проекта и должны быть включены в Коммерческое Предложение</w:t>
      </w:r>
    </w:p>
    <w:p w:rsidR="001E3C6C" w:rsidRDefault="001E3C6C" w:rsidP="001E3C6C">
      <w:pPr>
        <w:pStyle w:val="aff9"/>
        <w:suppressAutoHyphens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969"/>
        <w:gridCol w:w="4788"/>
      </w:tblGrid>
      <w:tr w:rsidR="001E3C6C" w:rsidRPr="00510A11" w:rsidTr="001E3C6C">
        <w:trPr>
          <w:tblHeader/>
        </w:trPr>
        <w:tc>
          <w:tcPr>
            <w:tcW w:w="599" w:type="dxa"/>
          </w:tcPr>
          <w:p w:rsidR="001E3C6C" w:rsidRPr="00510A11" w:rsidRDefault="001E3C6C" w:rsidP="001E3C6C">
            <w:pPr>
              <w:rPr>
                <w:b/>
              </w:rPr>
            </w:pPr>
            <w:r w:rsidRPr="00510A11">
              <w:rPr>
                <w:b/>
                <w:sz w:val="22"/>
              </w:rPr>
              <w:t>№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rPr>
                <w:b/>
              </w:rPr>
            </w:pPr>
            <w:r w:rsidRPr="00510A11">
              <w:rPr>
                <w:b/>
                <w:sz w:val="22"/>
              </w:rPr>
              <w:t>Работа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rPr>
                <w:b/>
              </w:rPr>
            </w:pPr>
            <w:r w:rsidRPr="00510A11">
              <w:rPr>
                <w:b/>
                <w:sz w:val="22"/>
              </w:rPr>
              <w:t>Ожидаемый результат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Анализ предметной области и разработка технического задания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Разработан, согласован и передан в Банк Документ Техническое задание в объеме, достаточном для проведения разработки и настройки ПО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Разработка и/или доработка документа Архитектура решения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Разработан, согласован и передан в Банк Документ Архитектура решения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Развертывание и настройка тестовых/промышленных сред на площадках Заказчика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Произведена настройка необходимых программных компонент внедряемого ПО, за исключением аппаратного обеспечения и системного ПО (операционные системы, СУБД), позволяющая провести соответствующий этап тестирования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bCs/>
              </w:rPr>
              <w:t>Настройка/доработка до полного соответствия бизнес и функциональным требованиям программного обеспечения</w:t>
            </w:r>
            <w:r w:rsidRPr="00510A11" w:rsidDel="00696537">
              <w:t xml:space="preserve"> 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Произведена доработка и настройка необходимых программных компонент внедряемого ПО, включая интеграционный слой,</w:t>
            </w:r>
            <w:r w:rsidRPr="00510A11" w:rsidDel="00696537">
              <w:t xml:space="preserve"> </w:t>
            </w:r>
            <w:r w:rsidRPr="00510A11">
              <w:t>до полного соответствия требованиям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Оформление технической документации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Разработаны, согласованы и переданы в Банк планы тестирования, методика ПСИ, протоколы тестирования, руководства администратора, разработчика и пользователей.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Обучение персонала Банка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Проведено обучение администраторов и</w:t>
            </w:r>
            <w:r>
              <w:t>/или</w:t>
            </w:r>
            <w:r w:rsidRPr="00510A11">
              <w:t xml:space="preserve"> пользователей системы в объеме, достаточном для эксплуатации системы.</w:t>
            </w:r>
          </w:p>
          <w:p w:rsidR="001E3C6C" w:rsidRPr="00510A11" w:rsidRDefault="001E3C6C" w:rsidP="001E3C6C">
            <w:pPr>
              <w:spacing w:after="0" w:line="240" w:lineRule="auto"/>
            </w:pPr>
            <w:r w:rsidRPr="00510A11">
              <w:t>Передан финальный вариант исходных кодов. Передана документация по исходным кодам и структурам ПО.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Внутреннее функциональное и интеграционное тестирование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Проведено функциональное, интеграционное, приемочное, регрессионное тестирование. Предоставлены соответствующие протоколы и акты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Нагрузочное тестирование и тестирование отказоустойчивости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 xml:space="preserve">Проведено нагрузочное тестирование и тестирование отказоустойчивости. </w:t>
            </w:r>
            <w:r w:rsidRPr="00510A11">
              <w:lastRenderedPageBreak/>
              <w:t>Предоставлены соответствующие протоколы и акты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lastRenderedPageBreak/>
              <w:t>9</w:t>
            </w:r>
          </w:p>
        </w:tc>
        <w:tc>
          <w:tcPr>
            <w:tcW w:w="3969" w:type="dxa"/>
          </w:tcPr>
          <w:p w:rsidR="001E3C6C" w:rsidRPr="00510A11" w:rsidDel="00696537" w:rsidRDefault="001E3C6C" w:rsidP="001E3C6C">
            <w:pPr>
              <w:spacing w:after="0" w:line="240" w:lineRule="auto"/>
            </w:pPr>
            <w:r w:rsidRPr="00510A11">
              <w:t>Демонстрация промежуточных прототипов Системы (при необходимости)</w:t>
            </w:r>
          </w:p>
        </w:tc>
        <w:tc>
          <w:tcPr>
            <w:tcW w:w="4788" w:type="dxa"/>
          </w:tcPr>
          <w:p w:rsidR="001E3C6C" w:rsidRPr="00510A11" w:rsidDel="00696537" w:rsidRDefault="001E3C6C" w:rsidP="001E3C6C">
            <w:pPr>
              <w:spacing w:after="0" w:line="240" w:lineRule="auto"/>
            </w:pPr>
            <w:r w:rsidRPr="00510A11">
              <w:t>Проведена демонстрация, зафиксированы новые требования и пожелания.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  <w:rPr>
                <w:sz w:val="22"/>
              </w:rPr>
            </w:pPr>
            <w:r w:rsidRPr="00510A11"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Проведение приемо-сдаточных испытаний (ПСИ)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Проведено ПСИ согласно методике, предоставлены протоколы и акты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1E3C6C" w:rsidRPr="00510A11" w:rsidDel="00696537" w:rsidRDefault="001E3C6C" w:rsidP="001E3C6C">
            <w:pPr>
              <w:spacing w:after="0" w:line="240" w:lineRule="auto"/>
            </w:pPr>
            <w:r w:rsidRPr="00510A11">
              <w:t>Сопровождение, исправление ошибок и стабилизация решения на этапе опытно-промышленной эксплуатации (ОПЭ)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Исправлены обнаруженные ошибки и недочеты. Проведено обновление соответствующей технической и пользовательской документации</w:t>
            </w:r>
          </w:p>
        </w:tc>
      </w:tr>
      <w:tr w:rsidR="001E3C6C" w:rsidRPr="00510A11" w:rsidTr="001E3C6C">
        <w:tc>
          <w:tcPr>
            <w:tcW w:w="599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1E3C6C" w:rsidRPr="00510A11" w:rsidDel="00696537" w:rsidRDefault="001E3C6C" w:rsidP="001E3C6C">
            <w:pPr>
              <w:keepLines/>
              <w:spacing w:after="0" w:line="240" w:lineRule="auto"/>
            </w:pPr>
            <w:r w:rsidRPr="00510A11">
              <w:t xml:space="preserve">Прочие работы, необходимые для ввода в промышленную эксплуатацию внедряемой системы, в том числе, </w:t>
            </w:r>
            <w:r w:rsidRPr="00510A11">
              <w:rPr>
                <w:bCs/>
              </w:rPr>
              <w:t>корректировка справочников, настройка продуктов и услуг, работы по миграции данных и т.п.</w:t>
            </w:r>
          </w:p>
        </w:tc>
        <w:tc>
          <w:tcPr>
            <w:tcW w:w="4788" w:type="dxa"/>
          </w:tcPr>
          <w:p w:rsidR="001E3C6C" w:rsidRPr="00510A11" w:rsidRDefault="001E3C6C" w:rsidP="001E3C6C">
            <w:pPr>
              <w:spacing w:after="0" w:line="240" w:lineRule="auto"/>
            </w:pPr>
            <w:r w:rsidRPr="00510A11">
              <w:t>В соответствии со спецификой проводимых работ в объеме, достаточном для выполнения соответствующих бизнес и функциональных требований</w:t>
            </w:r>
          </w:p>
        </w:tc>
      </w:tr>
    </w:tbl>
    <w:p w:rsidR="001E3C6C" w:rsidRDefault="001E3C6C" w:rsidP="001E3C6C">
      <w:pPr>
        <w:pStyle w:val="aff9"/>
        <w:suppressAutoHyphens/>
        <w:ind w:left="720"/>
        <w:jc w:val="both"/>
      </w:pPr>
    </w:p>
    <w:p w:rsidR="001E3C6C" w:rsidRPr="0035424C" w:rsidRDefault="001E3C6C" w:rsidP="001E3C6C">
      <w:pPr>
        <w:suppressAutoHyphens/>
        <w:spacing w:after="0" w:line="240" w:lineRule="auto"/>
        <w:ind w:left="720"/>
        <w:jc w:val="both"/>
        <w:rPr>
          <w:i/>
        </w:rPr>
      </w:pPr>
    </w:p>
    <w:p w:rsidR="001E3C6C" w:rsidRPr="00F90B79" w:rsidRDefault="001E3C6C" w:rsidP="001E3C6C">
      <w:pPr>
        <w:pStyle w:val="aff9"/>
        <w:numPr>
          <w:ilvl w:val="0"/>
          <w:numId w:val="18"/>
        </w:numPr>
        <w:suppressAutoHyphens/>
        <w:jc w:val="both"/>
        <w:rPr>
          <w:b/>
        </w:rPr>
      </w:pPr>
      <w:r w:rsidRPr="00F90B79">
        <w:rPr>
          <w:b/>
        </w:rPr>
        <w:t xml:space="preserve">Приоритетность внедрения функциональных блоков: </w:t>
      </w:r>
    </w:p>
    <w:p w:rsidR="001E3C6C" w:rsidRDefault="001E3C6C" w:rsidP="001E3C6C">
      <w:pPr>
        <w:suppressAutoHyphens/>
        <w:spacing w:after="0" w:line="240" w:lineRule="auto"/>
        <w:ind w:left="720"/>
        <w:jc w:val="both"/>
      </w:pPr>
      <w:r>
        <w:t>1. Упрощенная идентификация через СМЭВ и ЕСИА</w:t>
      </w:r>
    </w:p>
    <w:p w:rsidR="001E3C6C" w:rsidRDefault="001E3C6C" w:rsidP="001E3C6C">
      <w:pPr>
        <w:suppressAutoHyphens/>
        <w:spacing w:after="0" w:line="240" w:lineRule="auto"/>
        <w:ind w:firstLine="709"/>
        <w:jc w:val="both"/>
      </w:pPr>
      <w:r>
        <w:t xml:space="preserve">2. Расширенная выписка ПФР </w:t>
      </w:r>
    </w:p>
    <w:p w:rsidR="001E3C6C" w:rsidRDefault="001E3C6C" w:rsidP="001E3C6C">
      <w:pPr>
        <w:suppressAutoHyphens/>
        <w:spacing w:after="0" w:line="240" w:lineRule="auto"/>
        <w:ind w:left="720"/>
        <w:jc w:val="both"/>
      </w:pPr>
      <w:r>
        <w:t xml:space="preserve">3. Регистрация в ЕСИА </w:t>
      </w:r>
    </w:p>
    <w:p w:rsidR="001E3C6C" w:rsidRDefault="001E3C6C" w:rsidP="001E3C6C">
      <w:pPr>
        <w:suppressAutoHyphens/>
        <w:spacing w:after="0" w:line="240" w:lineRule="auto"/>
        <w:ind w:left="720"/>
        <w:jc w:val="both"/>
      </w:pPr>
      <w:r>
        <w:t>4. Сведения о банкротствах</w:t>
      </w:r>
    </w:p>
    <w:p w:rsidR="001E3C6C" w:rsidRPr="00451CE4" w:rsidRDefault="001E3C6C" w:rsidP="001E3C6C">
      <w:pPr>
        <w:suppressAutoHyphens/>
        <w:spacing w:after="0" w:line="240" w:lineRule="auto"/>
        <w:ind w:left="720"/>
        <w:jc w:val="both"/>
        <w:rPr>
          <w:i/>
        </w:rPr>
      </w:pPr>
    </w:p>
    <w:p w:rsidR="001E3C6C" w:rsidRPr="00F90B79" w:rsidRDefault="001E3C6C" w:rsidP="001E3C6C">
      <w:pPr>
        <w:pStyle w:val="aff9"/>
        <w:numPr>
          <w:ilvl w:val="0"/>
          <w:numId w:val="18"/>
        </w:numPr>
        <w:suppressAutoHyphens/>
        <w:jc w:val="both"/>
        <w:rPr>
          <w:b/>
        </w:rPr>
      </w:pPr>
      <w:r w:rsidRPr="00F90B79">
        <w:rPr>
          <w:b/>
          <w:bCs/>
        </w:rPr>
        <w:t>Платежные условия договора</w:t>
      </w:r>
      <w:r>
        <w:t>.</w:t>
      </w:r>
    </w:p>
    <w:p w:rsidR="001E3C6C" w:rsidRDefault="001E3C6C" w:rsidP="001E3C6C">
      <w:pPr>
        <w:suppressAutoHyphens/>
        <w:spacing w:after="0" w:line="240" w:lineRule="auto"/>
        <w:ind w:left="720"/>
        <w:jc w:val="both"/>
      </w:pPr>
      <w:r>
        <w:t xml:space="preserve">4.1 </w:t>
      </w:r>
      <w:r w:rsidRPr="007B0E9D">
        <w:t>Поставщик должен указать в КП стоимость в разбивке по этапам проекта со всеми применимыми налогами для всех компонент работ/услуг, необходимых для реализации проекта, в том числе: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 xml:space="preserve">Лицензии на прикладное ПО. 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 xml:space="preserve">Лицензии на системное ПО, необходимое для работы системы (OC, СУБД, системная платформа и </w:t>
      </w:r>
      <w:proofErr w:type="spellStart"/>
      <w:r w:rsidRPr="007B0E9D">
        <w:t>т.д</w:t>
      </w:r>
      <w:proofErr w:type="spellEnd"/>
      <w:r w:rsidRPr="007B0E9D">
        <w:t>).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>Работы по внедрению (включая разбивку по этапам).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 xml:space="preserve">Работы по </w:t>
      </w:r>
      <w:proofErr w:type="spellStart"/>
      <w:r w:rsidRPr="007B0E9D">
        <w:t>кастомизации</w:t>
      </w:r>
      <w:proofErr w:type="spellEnd"/>
      <w:r w:rsidRPr="007B0E9D">
        <w:t xml:space="preserve"> Продукта в соответствии с требованиями банка и интеграции  Продукта с системами банка.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>Обучение сотрудников Банка.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>Работы по тестированию (функциональное, нагрузочное и отказоустойчивости), опытно-промышленной эксплуатации и ввода в Промышленную Эксплуатацию.</w:t>
      </w:r>
    </w:p>
    <w:p w:rsidR="001E3C6C" w:rsidRPr="007B0E9D" w:rsidRDefault="001E3C6C" w:rsidP="001E3C6C">
      <w:pPr>
        <w:pStyle w:val="aff9"/>
        <w:numPr>
          <w:ilvl w:val="0"/>
          <w:numId w:val="46"/>
        </w:numPr>
        <w:contextualSpacing/>
        <w:jc w:val="both"/>
      </w:pPr>
      <w:r w:rsidRPr="007B0E9D">
        <w:t>Другие необходимые для реализации проекта расходы.</w:t>
      </w:r>
    </w:p>
    <w:p w:rsidR="001E3C6C" w:rsidRPr="007B0E9D" w:rsidRDefault="001E3C6C" w:rsidP="001E3C6C">
      <w:pPr>
        <w:suppressAutoHyphens/>
        <w:spacing w:after="0" w:line="240" w:lineRule="auto"/>
        <w:ind w:left="709"/>
        <w:jc w:val="both"/>
      </w:pPr>
      <w:r>
        <w:t xml:space="preserve">4.2 </w:t>
      </w:r>
      <w:r w:rsidRPr="007B0E9D">
        <w:t>Затраты на командировки команды Поставщика при их необходимости должны входить в стоимость работ по умолчанию.</w:t>
      </w:r>
    </w:p>
    <w:p w:rsidR="001E3C6C" w:rsidRDefault="001E3C6C" w:rsidP="001E3C6C">
      <w:pPr>
        <w:pStyle w:val="aff9"/>
        <w:numPr>
          <w:ilvl w:val="1"/>
          <w:numId w:val="47"/>
        </w:numPr>
        <w:suppressAutoHyphens/>
        <w:jc w:val="both"/>
      </w:pPr>
      <w:r w:rsidRPr="007B0E9D">
        <w:t>Поставка оборудования и системного программного обеспечения (OC, СУБД, системная платформа и т.д.), необходимого для реализации проекта</w:t>
      </w:r>
      <w:r>
        <w:t>,</w:t>
      </w:r>
      <w:r w:rsidRPr="007B0E9D">
        <w:t xml:space="preserve"> не входит в рамки Коммерческого Предложения, однако поставщик должен указать необходи</w:t>
      </w:r>
      <w:r>
        <w:t>мые параметры оборудования</w:t>
      </w:r>
      <w:r w:rsidRPr="007B0E9D">
        <w:t xml:space="preserve">, системного ПО,  и его рыночную стоимость в соответствии с требованиями системы и нефункциональными требованиями Заказчика. </w:t>
      </w:r>
    </w:p>
    <w:p w:rsidR="001E3C6C" w:rsidRDefault="001E3C6C" w:rsidP="001E3C6C">
      <w:pPr>
        <w:pStyle w:val="aff9"/>
        <w:numPr>
          <w:ilvl w:val="1"/>
          <w:numId w:val="47"/>
        </w:numPr>
        <w:suppressAutoHyphens/>
        <w:jc w:val="both"/>
      </w:pPr>
      <w:r w:rsidRPr="007B0E9D">
        <w:lastRenderedPageBreak/>
        <w:t xml:space="preserve">В случае если </w:t>
      </w:r>
      <w:r>
        <w:t>поставщик</w:t>
      </w:r>
      <w:r w:rsidRPr="007B0E9D">
        <w:t xml:space="preserve"> не указал в КП исчерпывающий список расходов или впоследствии существенно изменил оценки по стоимости</w:t>
      </w:r>
      <w:r>
        <w:t xml:space="preserve"> в сторону увеличения</w:t>
      </w:r>
      <w:r w:rsidRPr="007B0E9D">
        <w:t>, срокам и/или платежные условия, то итоги закупочной процедуры признаются недействительными.</w:t>
      </w:r>
    </w:p>
    <w:p w:rsidR="001E3C6C" w:rsidRDefault="001E3C6C" w:rsidP="001E3C6C">
      <w:pPr>
        <w:pStyle w:val="aff9"/>
        <w:numPr>
          <w:ilvl w:val="1"/>
          <w:numId w:val="47"/>
        </w:numPr>
        <w:suppressAutoHyphens/>
        <w:jc w:val="both"/>
      </w:pPr>
      <w:r w:rsidRPr="007B0E9D">
        <w:t xml:space="preserve">В КП должна быть описана лицензионная политика поставщика, а также указаны возможные варианты изменения алгоритма лицензионного ценообразования. Поставщик должен указать в КП: лицензионную политику, метод лицензирования,  стоимость разных типов лицензий на прикладное ПО и специфичное системное ПО,  необходимое для функционирования системы, а также все существующие лицензионные ограничения и условия. </w:t>
      </w:r>
    </w:p>
    <w:p w:rsidR="001E3C6C" w:rsidRPr="007B0E9D" w:rsidRDefault="001E3C6C" w:rsidP="001E3C6C">
      <w:pPr>
        <w:pStyle w:val="aff9"/>
        <w:numPr>
          <w:ilvl w:val="1"/>
          <w:numId w:val="47"/>
        </w:numPr>
        <w:suppressAutoHyphens/>
        <w:jc w:val="both"/>
      </w:pPr>
      <w:r w:rsidRPr="007B0E9D">
        <w:t xml:space="preserve">Стоимость лицензий и оборудования должны быть указаны для двух вариантов нагрузочного профиля: </w:t>
      </w:r>
    </w:p>
    <w:p w:rsidR="001E3C6C" w:rsidRPr="007B0E9D" w:rsidRDefault="001E3C6C" w:rsidP="001E3C6C">
      <w:pPr>
        <w:pStyle w:val="aff9"/>
        <w:numPr>
          <w:ilvl w:val="0"/>
          <w:numId w:val="48"/>
        </w:numPr>
        <w:suppressAutoHyphens/>
        <w:contextualSpacing/>
        <w:jc w:val="both"/>
      </w:pPr>
      <w:r w:rsidRPr="007B0E9D">
        <w:t xml:space="preserve">Полный – </w:t>
      </w:r>
      <w:r>
        <w:t xml:space="preserve">параметры производительности соответствуют заявленным в </w:t>
      </w:r>
      <w:proofErr w:type="spellStart"/>
      <w:r>
        <w:t>п.п</w:t>
      </w:r>
      <w:proofErr w:type="spellEnd"/>
      <w:r>
        <w:t xml:space="preserve"> 1.6</w:t>
      </w:r>
      <w:r w:rsidRPr="007B0E9D">
        <w:t>.</w:t>
      </w:r>
    </w:p>
    <w:p w:rsidR="001E3C6C" w:rsidRDefault="001E3C6C" w:rsidP="001E3C6C">
      <w:pPr>
        <w:pStyle w:val="aff9"/>
        <w:numPr>
          <w:ilvl w:val="0"/>
          <w:numId w:val="48"/>
        </w:numPr>
        <w:suppressAutoHyphens/>
        <w:contextualSpacing/>
        <w:jc w:val="both"/>
      </w:pPr>
      <w:r w:rsidRPr="007B0E9D">
        <w:t xml:space="preserve">Первоначальный – </w:t>
      </w:r>
      <w:r>
        <w:t xml:space="preserve">параметры производительности </w:t>
      </w:r>
      <w:r w:rsidRPr="007B0E9D">
        <w:t xml:space="preserve">соответствует половине из </w:t>
      </w:r>
      <w:r>
        <w:t xml:space="preserve">заявленных в </w:t>
      </w:r>
      <w:proofErr w:type="spellStart"/>
      <w:r>
        <w:t>п.п</w:t>
      </w:r>
      <w:proofErr w:type="spellEnd"/>
      <w:r>
        <w:t xml:space="preserve"> 1.6</w:t>
      </w:r>
      <w:r w:rsidRPr="007B0E9D">
        <w:t>.</w:t>
      </w:r>
    </w:p>
    <w:p w:rsidR="001E3C6C" w:rsidRDefault="001E3C6C" w:rsidP="001E3C6C">
      <w:pPr>
        <w:pStyle w:val="aff9"/>
        <w:numPr>
          <w:ilvl w:val="1"/>
          <w:numId w:val="47"/>
        </w:numPr>
        <w:suppressAutoHyphens/>
        <w:contextualSpacing/>
        <w:jc w:val="both"/>
      </w:pPr>
      <w:r w:rsidRPr="007B0E9D">
        <w:t>Стоимость указывается окончательная, со всеми применимыми налогами.</w:t>
      </w:r>
    </w:p>
    <w:p w:rsidR="001E3C6C" w:rsidRPr="00044B62" w:rsidRDefault="001E3C6C" w:rsidP="001E3C6C">
      <w:pPr>
        <w:pStyle w:val="aff9"/>
        <w:numPr>
          <w:ilvl w:val="1"/>
          <w:numId w:val="47"/>
        </w:numPr>
        <w:suppressAutoHyphens/>
        <w:contextualSpacing/>
        <w:jc w:val="both"/>
      </w:pPr>
      <w:r w:rsidRPr="00044B62">
        <w:rPr>
          <w:bCs/>
        </w:rPr>
        <w:t>Валюта договора:</w:t>
      </w:r>
      <w:r w:rsidRPr="00044B62">
        <w:rPr>
          <w:b/>
          <w:bCs/>
        </w:rPr>
        <w:t xml:space="preserve"> </w:t>
      </w:r>
      <w:r w:rsidRPr="00044B62">
        <w:rPr>
          <w:bCs/>
        </w:rPr>
        <w:t>рубли.</w:t>
      </w:r>
    </w:p>
    <w:p w:rsidR="001E3C6C" w:rsidRDefault="001E3C6C" w:rsidP="001E3C6C">
      <w:pPr>
        <w:pStyle w:val="aff9"/>
        <w:numPr>
          <w:ilvl w:val="1"/>
          <w:numId w:val="47"/>
        </w:numPr>
        <w:suppressAutoHyphens/>
        <w:contextualSpacing/>
        <w:jc w:val="both"/>
      </w:pPr>
      <w:r w:rsidRPr="007B0E9D">
        <w:t>Поставщик должен заполнить итоговую таблицу с расчетом стоимости внедрения, годовой стоимости сопровождения и итоговой</w:t>
      </w:r>
      <w:r>
        <w:t xml:space="preserve"> стоимости владения системой до конца 2019 года</w:t>
      </w:r>
      <w:r w:rsidRPr="007B0E9D">
        <w:t>.</w:t>
      </w:r>
      <w:r>
        <w:t xml:space="preserve"> Образец таблицы:</w:t>
      </w:r>
    </w:p>
    <w:p w:rsidR="001E3C6C" w:rsidRDefault="001E3C6C" w:rsidP="001E3C6C">
      <w:pPr>
        <w:suppressAutoHyphens/>
        <w:contextualSpacing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850"/>
        <w:gridCol w:w="852"/>
        <w:gridCol w:w="848"/>
        <w:gridCol w:w="850"/>
        <w:gridCol w:w="1246"/>
      </w:tblGrid>
      <w:tr w:rsidR="001E3C6C" w:rsidRPr="00044B62" w:rsidTr="001E3C6C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Оценка стоимость владения системой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Описание затрат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Тип затрат (CAPEX/OPEX)</w:t>
            </w:r>
          </w:p>
        </w:tc>
        <w:tc>
          <w:tcPr>
            <w:tcW w:w="24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Суммы, руб.</w:t>
            </w:r>
          </w:p>
        </w:tc>
      </w:tr>
      <w:tr w:rsidR="001E3C6C" w:rsidRPr="00044B62" w:rsidTr="001E3C6C">
        <w:trPr>
          <w:trHeight w:val="615"/>
        </w:trPr>
        <w:tc>
          <w:tcPr>
            <w:tcW w:w="1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за все периоды: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приобретения лицензии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продления лицензии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внедрения решения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сопровождения лицензии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OPEX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00"/>
        </w:trPr>
        <w:tc>
          <w:tcPr>
            <w:tcW w:w="1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сопровождения системы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OPEX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…. (прочие расходы)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00"/>
        </w:trPr>
        <w:tc>
          <w:tcPr>
            <w:tcW w:w="257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CAPEX: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E3C6C" w:rsidRPr="00044B62" w:rsidTr="001E3C6C">
        <w:trPr>
          <w:trHeight w:val="315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OPEX: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C" w:rsidRPr="00044B62" w:rsidRDefault="001E3C6C" w:rsidP="001E3C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</w:tbl>
    <w:p w:rsidR="001E3C6C" w:rsidRPr="007B0E9D" w:rsidRDefault="001E3C6C" w:rsidP="001E3C6C">
      <w:pPr>
        <w:suppressAutoHyphens/>
        <w:contextualSpacing/>
        <w:jc w:val="both"/>
      </w:pPr>
    </w:p>
    <w:p w:rsidR="001E3C6C" w:rsidRPr="007B0E9D" w:rsidRDefault="001E3C6C" w:rsidP="001E3C6C">
      <w:pPr>
        <w:numPr>
          <w:ilvl w:val="1"/>
          <w:numId w:val="47"/>
        </w:numPr>
        <w:suppressAutoHyphens/>
        <w:spacing w:after="0" w:line="240" w:lineRule="auto"/>
        <w:jc w:val="both"/>
      </w:pPr>
      <w:r w:rsidRPr="007B0E9D">
        <w:t>Лицензии на прикладное ПО оплачиваются поэтапно, по завершении этапа (для каждого из этапов) - после подписания Акта о вводе этапа в ОПЭ.   На период ввода в ОПЭ Поставщик должен предоставить Банку временные лицензии без дополнительной оплаты. На период, предшествующий вводу в ОПЭ системы</w:t>
      </w:r>
      <w:r>
        <w:t>,</w:t>
      </w:r>
      <w:r w:rsidRPr="007B0E9D">
        <w:t xml:space="preserve"> должна быть предоставлена временная, техническая (для использования только на тестовых данных), бесплатная лицензия. </w:t>
      </w:r>
    </w:p>
    <w:p w:rsidR="001E3C6C" w:rsidRDefault="001E3C6C" w:rsidP="001E3C6C">
      <w:pPr>
        <w:numPr>
          <w:ilvl w:val="1"/>
          <w:numId w:val="47"/>
        </w:numPr>
        <w:suppressAutoHyphens/>
        <w:spacing w:after="0" w:line="240" w:lineRule="auto"/>
        <w:jc w:val="both"/>
      </w:pPr>
      <w:r>
        <w:t xml:space="preserve">Внедрение ПО начинается в 2016 году. При этом оплата Банком затрат с типом </w:t>
      </w:r>
      <w:r>
        <w:rPr>
          <w:lang w:val="en-US"/>
        </w:rPr>
        <w:t>CAPEX</w:t>
      </w:r>
      <w:r>
        <w:t xml:space="preserve"> производится после вывода ПО в промышленную эксплуатацию. </w:t>
      </w:r>
    </w:p>
    <w:p w:rsidR="001E3C6C" w:rsidRDefault="001E3C6C" w:rsidP="001E3C6C">
      <w:pPr>
        <w:numPr>
          <w:ilvl w:val="1"/>
          <w:numId w:val="47"/>
        </w:numPr>
        <w:suppressAutoHyphens/>
        <w:spacing w:after="0" w:line="240" w:lineRule="auto"/>
        <w:jc w:val="both"/>
      </w:pPr>
      <w:r>
        <w:t xml:space="preserve">По сопровождению 100% </w:t>
      </w:r>
      <w:proofErr w:type="spellStart"/>
      <w:r>
        <w:t>постоплата</w:t>
      </w:r>
      <w:proofErr w:type="spellEnd"/>
      <w:r>
        <w:t xml:space="preserve"> в приоритете.</w:t>
      </w:r>
    </w:p>
    <w:p w:rsidR="001E3C6C" w:rsidRPr="001858E7" w:rsidRDefault="001E3C6C" w:rsidP="001E3C6C">
      <w:pPr>
        <w:suppressAutoHyphens/>
        <w:spacing w:after="0" w:line="240" w:lineRule="auto"/>
        <w:ind w:left="720"/>
        <w:jc w:val="both"/>
        <w:rPr>
          <w:b/>
        </w:rPr>
      </w:pPr>
    </w:p>
    <w:p w:rsidR="001E3C6C" w:rsidRDefault="001E3C6C" w:rsidP="001E3C6C">
      <w:pPr>
        <w:pStyle w:val="aff9"/>
        <w:rPr>
          <w:b/>
          <w:bCs/>
        </w:rPr>
      </w:pPr>
    </w:p>
    <w:p w:rsidR="001E3C6C" w:rsidRPr="00451CE4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 xml:space="preserve">Условия </w:t>
      </w:r>
      <w:r w:rsidRPr="00751C67">
        <w:rPr>
          <w:b/>
        </w:rPr>
        <w:t>выполнения работ/оказания</w:t>
      </w:r>
      <w:r w:rsidRPr="00451CE4">
        <w:rPr>
          <w:b/>
        </w:rPr>
        <w:t xml:space="preserve"> услуг:</w:t>
      </w:r>
    </w:p>
    <w:p w:rsidR="001E3C6C" w:rsidRPr="00451CE4" w:rsidRDefault="001E3C6C" w:rsidP="001E3C6C">
      <w:pPr>
        <w:numPr>
          <w:ilvl w:val="1"/>
          <w:numId w:val="40"/>
        </w:numPr>
        <w:spacing w:after="0" w:line="240" w:lineRule="auto"/>
        <w:ind w:hanging="366"/>
      </w:pPr>
      <w:r w:rsidRPr="00451CE4">
        <w:t>Выполнение работ/оказание услуг осущест</w:t>
      </w:r>
      <w:r w:rsidRPr="006F3E5D">
        <w:t>в</w:t>
      </w:r>
      <w:r w:rsidRPr="00451CE4">
        <w:t xml:space="preserve">ляется силами Поставщика на территории </w:t>
      </w:r>
      <w:r>
        <w:t>ПАО «МТС-Банк»</w:t>
      </w:r>
      <w:r w:rsidRPr="00451CE4">
        <w:t xml:space="preserve"> по следующим адресам: </w:t>
      </w:r>
      <w:r>
        <w:t xml:space="preserve">г. Москва, проспект Андропова, д.18, к.1 </w:t>
      </w:r>
      <w:r w:rsidRPr="00451CE4">
        <w:t>в установленный срок.</w:t>
      </w:r>
    </w:p>
    <w:p w:rsidR="001E3C6C" w:rsidRDefault="001E3C6C" w:rsidP="001E3C6C">
      <w:pPr>
        <w:numPr>
          <w:ilvl w:val="1"/>
          <w:numId w:val="40"/>
        </w:numPr>
        <w:spacing w:after="0" w:line="240" w:lineRule="auto"/>
        <w:ind w:hanging="366"/>
      </w:pPr>
      <w:r w:rsidRPr="00451CE4">
        <w:t xml:space="preserve">По факту выполнения работ/оказания услуг Поставщик передает комплект документов на данную продукцию: </w:t>
      </w:r>
    </w:p>
    <w:p w:rsidR="001E3C6C" w:rsidRDefault="001E3C6C" w:rsidP="001E3C6C">
      <w:pPr>
        <w:pStyle w:val="aff9"/>
        <w:numPr>
          <w:ilvl w:val="0"/>
          <w:numId w:val="45"/>
        </w:numPr>
      </w:pPr>
      <w:r>
        <w:t>Общая спецификация ПО / отдельных модулей ПО</w:t>
      </w:r>
    </w:p>
    <w:p w:rsidR="001E3C6C" w:rsidRDefault="001E3C6C" w:rsidP="001E3C6C">
      <w:pPr>
        <w:pStyle w:val="aff9"/>
        <w:numPr>
          <w:ilvl w:val="0"/>
          <w:numId w:val="45"/>
        </w:numPr>
      </w:pPr>
      <w:r>
        <w:t>Архитектура внедрения ПО/отдельных модулей ПО</w:t>
      </w:r>
    </w:p>
    <w:p w:rsidR="001E3C6C" w:rsidRDefault="001E3C6C" w:rsidP="001E3C6C">
      <w:pPr>
        <w:pStyle w:val="aff9"/>
        <w:numPr>
          <w:ilvl w:val="0"/>
          <w:numId w:val="45"/>
        </w:numPr>
      </w:pPr>
      <w:r>
        <w:t>Спецификации взаимодействия с интегрируемыми системами</w:t>
      </w:r>
    </w:p>
    <w:p w:rsidR="001E3C6C" w:rsidRDefault="001E3C6C" w:rsidP="001E3C6C">
      <w:pPr>
        <w:pStyle w:val="aff9"/>
        <w:numPr>
          <w:ilvl w:val="0"/>
          <w:numId w:val="45"/>
        </w:numPr>
      </w:pPr>
      <w:r>
        <w:t>Протоколы тестирования</w:t>
      </w:r>
    </w:p>
    <w:p w:rsidR="001E3C6C" w:rsidRDefault="001E3C6C" w:rsidP="001E3C6C">
      <w:pPr>
        <w:pStyle w:val="aff9"/>
        <w:numPr>
          <w:ilvl w:val="0"/>
          <w:numId w:val="45"/>
        </w:numPr>
      </w:pPr>
      <w:r>
        <w:t>Руководство администратора, должно включать - Руководство по установке и настройке ПО, руководство по обеспечению отказоустойчивости/ восстановлению ПО.</w:t>
      </w:r>
    </w:p>
    <w:p w:rsidR="001E3C6C" w:rsidRPr="00451CE4" w:rsidRDefault="001E3C6C" w:rsidP="001E3C6C">
      <w:pPr>
        <w:pStyle w:val="aff9"/>
        <w:numPr>
          <w:ilvl w:val="0"/>
          <w:numId w:val="45"/>
        </w:numPr>
      </w:pPr>
      <w:r>
        <w:t>Руководство пользователя</w:t>
      </w:r>
    </w:p>
    <w:p w:rsidR="001E3C6C" w:rsidRDefault="001E3C6C" w:rsidP="001E3C6C">
      <w:pPr>
        <w:numPr>
          <w:ilvl w:val="1"/>
          <w:numId w:val="40"/>
        </w:numPr>
        <w:spacing w:after="0" w:line="240" w:lineRule="auto"/>
        <w:ind w:hanging="366"/>
      </w:pPr>
      <w:r w:rsidRPr="00451CE4">
        <w:t xml:space="preserve">Поставщик обязан исправить работы/оказанные услуги, не соответствующие требованиям по качеству, в срок не более </w:t>
      </w:r>
      <w:r>
        <w:t xml:space="preserve">10 </w:t>
      </w:r>
      <w:r w:rsidRPr="00451CE4">
        <w:t>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</w:t>
      </w:r>
      <w:r>
        <w:t>.</w:t>
      </w:r>
    </w:p>
    <w:p w:rsidR="001E3C6C" w:rsidRDefault="001E3C6C" w:rsidP="001E3C6C">
      <w:pPr>
        <w:spacing w:after="0" w:line="240" w:lineRule="auto"/>
        <w:ind w:left="426"/>
      </w:pPr>
    </w:p>
    <w:p w:rsidR="001E3C6C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1E3C6C" w:rsidRPr="00451CE4" w:rsidRDefault="001E3C6C" w:rsidP="001E3C6C">
      <w:pPr>
        <w:numPr>
          <w:ilvl w:val="1"/>
          <w:numId w:val="18"/>
        </w:numPr>
        <w:spacing w:after="0" w:line="240" w:lineRule="auto"/>
      </w:pPr>
      <w:r w:rsidRPr="007B0E9D">
        <w:t>Поставщик должен включить в КП верхне</w:t>
      </w:r>
      <w:r>
        <w:t>-</w:t>
      </w:r>
      <w:r w:rsidRPr="007B0E9D">
        <w:t>уровневый план-график работ проекта</w:t>
      </w:r>
    </w:p>
    <w:p w:rsidR="001E3C6C" w:rsidRPr="00B13A25" w:rsidRDefault="001E3C6C" w:rsidP="001E3C6C">
      <w:pPr>
        <w:numPr>
          <w:ilvl w:val="1"/>
          <w:numId w:val="18"/>
        </w:numPr>
        <w:spacing w:after="0" w:line="240" w:lineRule="auto"/>
      </w:pPr>
      <w:r w:rsidRPr="00F32F70">
        <w:t xml:space="preserve">Ориентировочный срок начала работ - </w:t>
      </w:r>
      <w:r w:rsidRPr="000152F5">
        <w:t>«09» сентября 2016 г.</w:t>
      </w:r>
    </w:p>
    <w:p w:rsidR="001E3C6C" w:rsidRPr="00F32F70" w:rsidRDefault="001E3C6C" w:rsidP="001E3C6C">
      <w:pPr>
        <w:numPr>
          <w:ilvl w:val="1"/>
          <w:numId w:val="18"/>
        </w:numPr>
        <w:spacing w:after="0" w:line="240" w:lineRule="auto"/>
      </w:pPr>
      <w:r>
        <w:t>Лицензия на модуль упрощенной идентификации (Лот 1) должна быть предоставлена Банку не позднее 15.09.2016</w:t>
      </w:r>
    </w:p>
    <w:p w:rsidR="001E3C6C" w:rsidRPr="00451CE4" w:rsidRDefault="001E3C6C" w:rsidP="001E3C6C">
      <w:pPr>
        <w:spacing w:after="0" w:line="240" w:lineRule="auto"/>
        <w:ind w:left="360"/>
      </w:pPr>
    </w:p>
    <w:p w:rsidR="001E3C6C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>Гарантийные обязательства Поставщика:</w:t>
      </w:r>
      <w:r w:rsidRPr="00451CE4">
        <w:rPr>
          <w:i/>
        </w:rPr>
        <w:t xml:space="preserve"> </w:t>
      </w:r>
      <w:r w:rsidRPr="00451CE4">
        <w:t xml:space="preserve">Гарантийный срок на выполненную работу/услугу должен составлять </w:t>
      </w:r>
      <w:r w:rsidRPr="00F32F70">
        <w:t>12 месяцев со дня подписания Акта приемки-передачи на выполненную работу/услугу.</w:t>
      </w:r>
    </w:p>
    <w:p w:rsidR="001E3C6C" w:rsidRPr="00451CE4" w:rsidRDefault="001E3C6C" w:rsidP="001E3C6C">
      <w:pPr>
        <w:suppressAutoHyphens/>
        <w:spacing w:after="0" w:line="240" w:lineRule="auto"/>
        <w:ind w:left="720"/>
        <w:jc w:val="both"/>
        <w:rPr>
          <w:i/>
        </w:rPr>
      </w:pPr>
    </w:p>
    <w:p w:rsidR="001E3C6C" w:rsidRPr="00FB71C1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B71C1">
        <w:rPr>
          <w:b/>
        </w:rPr>
        <w:t xml:space="preserve">Требования к послепродажному обслуживанию. </w:t>
      </w:r>
    </w:p>
    <w:p w:rsidR="001E3C6C" w:rsidRPr="00F32F70" w:rsidRDefault="001E3C6C" w:rsidP="001E3C6C">
      <w:pPr>
        <w:numPr>
          <w:ilvl w:val="1"/>
          <w:numId w:val="18"/>
        </w:numPr>
        <w:spacing w:after="0" w:line="240" w:lineRule="auto"/>
      </w:pPr>
      <w:r w:rsidRPr="00F32F70">
        <w:t>Поставщик должен представить проект договора на сопровождение модуля (третья линия поддержки), указать условия в соответствии с указанными ниже требованиями банка, а именно:</w:t>
      </w:r>
    </w:p>
    <w:p w:rsidR="001E3C6C" w:rsidRPr="00F32F70" w:rsidRDefault="001E3C6C" w:rsidP="001E3C6C">
      <w:pPr>
        <w:pStyle w:val="aff9"/>
        <w:numPr>
          <w:ilvl w:val="0"/>
          <w:numId w:val="44"/>
        </w:numPr>
      </w:pPr>
      <w:r w:rsidRPr="00F32F70">
        <w:t>Состав работ</w:t>
      </w:r>
    </w:p>
    <w:p w:rsidR="001E3C6C" w:rsidRPr="00F32F70" w:rsidRDefault="001E3C6C" w:rsidP="001E3C6C">
      <w:pPr>
        <w:pStyle w:val="aff9"/>
        <w:numPr>
          <w:ilvl w:val="0"/>
          <w:numId w:val="44"/>
        </w:numPr>
      </w:pPr>
      <w:r w:rsidRPr="00F32F70">
        <w:t>Сроки</w:t>
      </w:r>
    </w:p>
    <w:p w:rsidR="001E3C6C" w:rsidRPr="00F32F70" w:rsidRDefault="001E3C6C" w:rsidP="001E3C6C">
      <w:pPr>
        <w:pStyle w:val="aff9"/>
        <w:numPr>
          <w:ilvl w:val="0"/>
          <w:numId w:val="44"/>
        </w:numPr>
      </w:pPr>
      <w:r w:rsidRPr="00F32F70">
        <w:t>Период поддержки</w:t>
      </w:r>
    </w:p>
    <w:p w:rsidR="001E3C6C" w:rsidRPr="00F32F70" w:rsidRDefault="001E3C6C" w:rsidP="001E3C6C">
      <w:pPr>
        <w:pStyle w:val="aff9"/>
        <w:numPr>
          <w:ilvl w:val="0"/>
          <w:numId w:val="44"/>
        </w:numPr>
      </w:pPr>
      <w:r w:rsidRPr="00F32F70">
        <w:t>Стоимость и условия SLA в соответствии с требования банка</w:t>
      </w:r>
    </w:p>
    <w:p w:rsidR="001E3C6C" w:rsidRPr="00F32F70" w:rsidRDefault="001E3C6C" w:rsidP="001E3C6C">
      <w:pPr>
        <w:numPr>
          <w:ilvl w:val="1"/>
          <w:numId w:val="18"/>
        </w:numPr>
        <w:spacing w:after="0" w:line="240" w:lineRule="auto"/>
      </w:pPr>
      <w:r w:rsidRPr="00F32F70">
        <w:t>Требуемый срок действия договора Сопровождения – до конца 2019 года с возможной пролонгацией. Поставщик должен указать принципы ценообразования  договоров на сопровождение.</w:t>
      </w:r>
    </w:p>
    <w:p w:rsidR="001E3C6C" w:rsidRPr="00F10D41" w:rsidRDefault="001E3C6C" w:rsidP="001E3C6C">
      <w:pPr>
        <w:spacing w:after="0" w:line="240" w:lineRule="auto"/>
        <w:ind w:left="360"/>
        <w:rPr>
          <w:i/>
        </w:rPr>
      </w:pPr>
    </w:p>
    <w:p w:rsidR="001E3C6C" w:rsidRPr="00FB71C1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 w:rsidRPr="00FB71C1">
        <w:rPr>
          <w:b/>
        </w:rPr>
        <w:t xml:space="preserve">Специальные требования к поставщику/подрядчику. </w:t>
      </w:r>
    </w:p>
    <w:p w:rsidR="001E3C6C" w:rsidRPr="00226A35" w:rsidRDefault="001E3C6C" w:rsidP="001E3C6C">
      <w:pPr>
        <w:pStyle w:val="aff9"/>
        <w:numPr>
          <w:ilvl w:val="0"/>
          <w:numId w:val="43"/>
        </w:numPr>
        <w:suppressAutoHyphens/>
        <w:jc w:val="both"/>
        <w:rPr>
          <w:sz w:val="22"/>
        </w:rPr>
      </w:pPr>
      <w:r w:rsidRPr="00226A35">
        <w:t xml:space="preserve">Участник должен иметь доказанный опыт </w:t>
      </w:r>
      <w:r w:rsidRPr="007C4ACC">
        <w:t xml:space="preserve">внедрения </w:t>
      </w:r>
      <w:r>
        <w:t>модулей взаимодействия с государственными сервисами</w:t>
      </w:r>
      <w:r w:rsidRPr="007C4ACC">
        <w:t xml:space="preserve"> в Банках России и/или СНГ с клиентской базой  более одного миллиона клиентов</w:t>
      </w:r>
      <w:r w:rsidRPr="00226A35">
        <w:t xml:space="preserve"> за последние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226A35">
        <w:t>mail</w:t>
      </w:r>
      <w:proofErr w:type="spellEnd"/>
      <w:r w:rsidRPr="00226A35">
        <w:t xml:space="preserve"> представителя клиента, отзывы заказчиков – копии, заверенные руководителем организации). Заказчик вправе отдельно запросить </w:t>
      </w:r>
      <w:r w:rsidRPr="00226A35">
        <w:lastRenderedPageBreak/>
        <w:t>подтверждение опыта работы, в том числе, не ограничиваясь, рекомендательными  письмами от действующих клиентов Участника.</w:t>
      </w:r>
    </w:p>
    <w:p w:rsidR="001E3C6C" w:rsidRDefault="001E3C6C" w:rsidP="001E3C6C">
      <w:pPr>
        <w:pStyle w:val="aff9"/>
        <w:numPr>
          <w:ilvl w:val="0"/>
          <w:numId w:val="43"/>
        </w:numPr>
        <w:jc w:val="both"/>
      </w:pPr>
      <w:r w:rsidRPr="007C4ACC">
        <w:t>При необходимости, до заключения договора Поставщик должен организовать визит в компанию финансового сектора</w:t>
      </w:r>
      <w:r>
        <w:t>,</w:t>
      </w:r>
      <w:r w:rsidRPr="007C4ACC">
        <w:t xml:space="preserve"> в которой Поставщиком был успешно завершен аналогичный проект</w:t>
      </w:r>
    </w:p>
    <w:p w:rsidR="001E3C6C" w:rsidRDefault="001E3C6C" w:rsidP="001E3C6C">
      <w:pPr>
        <w:numPr>
          <w:ilvl w:val="0"/>
          <w:numId w:val="18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 xml:space="preserve">Порядок формирования цены Договора. </w:t>
      </w:r>
      <w:r>
        <w:t xml:space="preserve">Включает стоимость в зависимости от количества приобретаемых модулей (лотов). С учетом стоимости на </w:t>
      </w:r>
      <w:proofErr w:type="spellStart"/>
      <w:r>
        <w:t>постгарантийное</w:t>
      </w:r>
      <w:proofErr w:type="spellEnd"/>
      <w:r>
        <w:t xml:space="preserve"> обслуживание.</w:t>
      </w:r>
    </w:p>
    <w:p w:rsidR="00160263" w:rsidRPr="00160263" w:rsidRDefault="00160263" w:rsidP="001E3C6C">
      <w:pPr>
        <w:pStyle w:val="21"/>
        <w:numPr>
          <w:ilvl w:val="0"/>
          <w:numId w:val="0"/>
        </w:numPr>
        <w:spacing w:line="240" w:lineRule="auto"/>
        <w:ind w:left="360"/>
        <w:jc w:val="both"/>
        <w:rPr>
          <w:b w:val="0"/>
          <w:lang w:val="en-US"/>
        </w:rPr>
      </w:pPr>
    </w:p>
    <w:sectPr w:rsidR="00160263" w:rsidRPr="00160263" w:rsidSect="0069638D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6C" w:rsidRDefault="001E3C6C" w:rsidP="00D86182">
      <w:pPr>
        <w:spacing w:after="0" w:line="240" w:lineRule="auto"/>
      </w:pPr>
      <w:r>
        <w:separator/>
      </w:r>
    </w:p>
  </w:endnote>
  <w:endnote w:type="continuationSeparator" w:id="0">
    <w:p w:rsidR="001E3C6C" w:rsidRDefault="001E3C6C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6C" w:rsidRDefault="001E3C6C" w:rsidP="002012E1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E3C6C" w:rsidRDefault="001E3C6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6C" w:rsidRDefault="001E3C6C" w:rsidP="002012E1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70500D">
      <w:rPr>
        <w:rStyle w:val="affd"/>
        <w:noProof/>
      </w:rPr>
      <w:t>7</w:t>
    </w:r>
    <w:r>
      <w:rPr>
        <w:rStyle w:val="affd"/>
      </w:rPr>
      <w:fldChar w:fldCharType="end"/>
    </w:r>
  </w:p>
  <w:p w:rsidR="001E3C6C" w:rsidRDefault="001E3C6C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6C" w:rsidRDefault="001E3C6C" w:rsidP="00D86182">
      <w:pPr>
        <w:spacing w:after="0" w:line="240" w:lineRule="auto"/>
      </w:pPr>
      <w:r>
        <w:separator/>
      </w:r>
    </w:p>
  </w:footnote>
  <w:footnote w:type="continuationSeparator" w:id="0">
    <w:p w:rsidR="001E3C6C" w:rsidRDefault="001E3C6C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1E3C6C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E3C6C" w:rsidRPr="00011453" w:rsidRDefault="001E3C6C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E3C6C" w:rsidRDefault="001E3C6C">
          <w:pPr>
            <w:pStyle w:val="a9"/>
            <w:rPr>
              <w:b/>
              <w:bCs/>
            </w:rPr>
          </w:pPr>
        </w:p>
      </w:tc>
    </w:tr>
  </w:tbl>
  <w:p w:rsidR="001E3C6C" w:rsidRDefault="001E3C6C">
    <w:pPr>
      <w:pStyle w:val="a9"/>
      <w:jc w:val="right"/>
      <w:rPr>
        <w:rStyle w:val="aff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2783B7E"/>
    <w:multiLevelType w:val="multilevel"/>
    <w:tmpl w:val="2D043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4610F8B"/>
    <w:multiLevelType w:val="hybridMultilevel"/>
    <w:tmpl w:val="E0CCB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4">
    <w:nsid w:val="1C8D7B3B"/>
    <w:multiLevelType w:val="multilevel"/>
    <w:tmpl w:val="D1AC4D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31803EEE"/>
    <w:multiLevelType w:val="multilevel"/>
    <w:tmpl w:val="CBEC9A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E10F7"/>
    <w:multiLevelType w:val="multilevel"/>
    <w:tmpl w:val="20F82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A371FC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458673C1"/>
    <w:multiLevelType w:val="multilevel"/>
    <w:tmpl w:val="F4CCC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0870535"/>
    <w:multiLevelType w:val="hybridMultilevel"/>
    <w:tmpl w:val="0596B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346C32"/>
    <w:multiLevelType w:val="multilevel"/>
    <w:tmpl w:val="340622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3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A43C53"/>
    <w:multiLevelType w:val="hybridMultilevel"/>
    <w:tmpl w:val="EEE0A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FA14FC"/>
    <w:multiLevelType w:val="multilevel"/>
    <w:tmpl w:val="EBB295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8">
    <w:nsid w:val="6A504EF3"/>
    <w:multiLevelType w:val="hybridMultilevel"/>
    <w:tmpl w:val="DBB077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165B4"/>
    <w:multiLevelType w:val="multilevel"/>
    <w:tmpl w:val="295AE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1D077BC"/>
    <w:multiLevelType w:val="hybridMultilevel"/>
    <w:tmpl w:val="7D663E02"/>
    <w:lvl w:ilvl="0" w:tplc="D960F7E2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1D84563"/>
    <w:multiLevelType w:val="hybridMultilevel"/>
    <w:tmpl w:val="5AF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4">
    <w:nsid w:val="73AE1A3D"/>
    <w:multiLevelType w:val="multilevel"/>
    <w:tmpl w:val="97CE2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>
    <w:nsid w:val="7CA34F11"/>
    <w:multiLevelType w:val="multilevel"/>
    <w:tmpl w:val="C2CCC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B034D8"/>
    <w:multiLevelType w:val="hybridMultilevel"/>
    <w:tmpl w:val="3CF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0"/>
  </w:num>
  <w:num w:numId="2">
    <w:abstractNumId w:val="45"/>
  </w:num>
  <w:num w:numId="3">
    <w:abstractNumId w:val="37"/>
  </w:num>
  <w:num w:numId="4">
    <w:abstractNumId w:val="17"/>
  </w:num>
  <w:num w:numId="5">
    <w:abstractNumId w:val="50"/>
  </w:num>
  <w:num w:numId="6">
    <w:abstractNumId w:val="30"/>
  </w:num>
  <w:num w:numId="7">
    <w:abstractNumId w:val="22"/>
  </w:num>
  <w:num w:numId="8">
    <w:abstractNumId w:val="9"/>
  </w:num>
  <w:num w:numId="9">
    <w:abstractNumId w:val="16"/>
  </w:num>
  <w:num w:numId="10">
    <w:abstractNumId w:val="28"/>
  </w:num>
  <w:num w:numId="11">
    <w:abstractNumId w:val="2"/>
  </w:num>
  <w:num w:numId="12">
    <w:abstractNumId w:val="1"/>
  </w:num>
  <w:num w:numId="13">
    <w:abstractNumId w:val="18"/>
  </w:num>
  <w:num w:numId="14">
    <w:abstractNumId w:val="46"/>
  </w:num>
  <w:num w:numId="15">
    <w:abstractNumId w:val="34"/>
  </w:num>
  <w:num w:numId="16">
    <w:abstractNumId w:val="15"/>
  </w:num>
  <w:num w:numId="17">
    <w:abstractNumId w:val="7"/>
  </w:num>
  <w:num w:numId="18">
    <w:abstractNumId w:val="48"/>
  </w:num>
  <w:num w:numId="19">
    <w:abstractNumId w:val="12"/>
  </w:num>
  <w:num w:numId="20">
    <w:abstractNumId w:val="24"/>
  </w:num>
  <w:num w:numId="21">
    <w:abstractNumId w:val="10"/>
  </w:num>
  <w:num w:numId="22">
    <w:abstractNumId w:val="5"/>
  </w:num>
  <w:num w:numId="23">
    <w:abstractNumId w:val="31"/>
  </w:num>
  <w:num w:numId="24">
    <w:abstractNumId w:val="43"/>
  </w:num>
  <w:num w:numId="25">
    <w:abstractNumId w:val="33"/>
  </w:num>
  <w:num w:numId="26">
    <w:abstractNumId w:val="0"/>
  </w:num>
  <w:num w:numId="27">
    <w:abstractNumId w:val="47"/>
  </w:num>
  <w:num w:numId="28">
    <w:abstractNumId w:val="26"/>
  </w:num>
  <w:num w:numId="29">
    <w:abstractNumId w:val="20"/>
  </w:num>
  <w:num w:numId="30">
    <w:abstractNumId w:val="23"/>
  </w:num>
  <w:num w:numId="31">
    <w:abstractNumId w:val="8"/>
  </w:num>
  <w:num w:numId="32">
    <w:abstractNumId w:val="14"/>
  </w:num>
  <w:num w:numId="33">
    <w:abstractNumId w:val="27"/>
  </w:num>
  <w:num w:numId="34">
    <w:abstractNumId w:val="19"/>
  </w:num>
  <w:num w:numId="35">
    <w:abstractNumId w:val="32"/>
  </w:num>
  <w:num w:numId="36">
    <w:abstractNumId w:val="39"/>
  </w:num>
  <w:num w:numId="37">
    <w:abstractNumId w:val="44"/>
  </w:num>
  <w:num w:numId="38">
    <w:abstractNumId w:val="13"/>
  </w:num>
  <w:num w:numId="39">
    <w:abstractNumId w:val="25"/>
  </w:num>
  <w:num w:numId="40">
    <w:abstractNumId w:val="6"/>
  </w:num>
  <w:num w:numId="41">
    <w:abstractNumId w:val="49"/>
  </w:num>
  <w:num w:numId="42">
    <w:abstractNumId w:val="36"/>
  </w:num>
  <w:num w:numId="43">
    <w:abstractNumId w:val="11"/>
  </w:num>
  <w:num w:numId="44">
    <w:abstractNumId w:val="42"/>
  </w:num>
  <w:num w:numId="45">
    <w:abstractNumId w:val="41"/>
  </w:num>
  <w:num w:numId="46">
    <w:abstractNumId w:val="35"/>
  </w:num>
  <w:num w:numId="47">
    <w:abstractNumId w:val="21"/>
  </w:num>
  <w:num w:numId="48">
    <w:abstractNumId w:val="29"/>
  </w:num>
  <w:num w:numId="4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link w:val="aff6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7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8">
    <w:name w:val="Strong"/>
    <w:uiPriority w:val="22"/>
    <w:qFormat/>
    <w:locked/>
    <w:rsid w:val="00DC6651"/>
    <w:rPr>
      <w:b/>
      <w:bCs/>
    </w:rPr>
  </w:style>
  <w:style w:type="paragraph" w:styleId="aff9">
    <w:name w:val="List Paragraph"/>
    <w:aliases w:val="Булит 1"/>
    <w:basedOn w:val="a5"/>
    <w:link w:val="affa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b">
    <w:name w:val="Пункт Знак"/>
    <w:rsid w:val="00E36140"/>
    <w:rPr>
      <w:sz w:val="28"/>
      <w:lang w:val="ru-RU" w:eastAsia="ru-RU" w:bidi="ar-SA"/>
    </w:rPr>
  </w:style>
  <w:style w:type="character" w:customStyle="1" w:styleId="affc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d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e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">
    <w:name w:val="endnote text"/>
    <w:basedOn w:val="a5"/>
    <w:link w:val="afff0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0">
    <w:name w:val="Текст концевой сноски Знак"/>
    <w:link w:val="afff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1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2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3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6">
    <w:name w:val="Подподпункт Знак"/>
    <w:link w:val="aff5"/>
    <w:locked/>
    <w:rsid w:val="00A1508E"/>
    <w:rPr>
      <w:rFonts w:ascii="Times New Roman" w:hAnsi="Times New Roman"/>
      <w:sz w:val="28"/>
    </w:rPr>
  </w:style>
  <w:style w:type="character" w:customStyle="1" w:styleId="affa">
    <w:name w:val="Абзац списка Знак"/>
    <w:aliases w:val="Булит 1 Знак"/>
    <w:link w:val="aff9"/>
    <w:uiPriority w:val="34"/>
    <w:rsid w:val="001602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link w:val="aff6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7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8">
    <w:name w:val="Strong"/>
    <w:uiPriority w:val="22"/>
    <w:qFormat/>
    <w:locked/>
    <w:rsid w:val="00DC6651"/>
    <w:rPr>
      <w:b/>
      <w:bCs/>
    </w:rPr>
  </w:style>
  <w:style w:type="paragraph" w:styleId="aff9">
    <w:name w:val="List Paragraph"/>
    <w:aliases w:val="Булит 1"/>
    <w:basedOn w:val="a5"/>
    <w:link w:val="affa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b">
    <w:name w:val="Пункт Знак"/>
    <w:rsid w:val="00E36140"/>
    <w:rPr>
      <w:sz w:val="28"/>
      <w:lang w:val="ru-RU" w:eastAsia="ru-RU" w:bidi="ar-SA"/>
    </w:rPr>
  </w:style>
  <w:style w:type="character" w:customStyle="1" w:styleId="affc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d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e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">
    <w:name w:val="endnote text"/>
    <w:basedOn w:val="a5"/>
    <w:link w:val="afff0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0">
    <w:name w:val="Текст концевой сноски Знак"/>
    <w:link w:val="afff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1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2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3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6">
    <w:name w:val="Подподпункт Знак"/>
    <w:link w:val="aff5"/>
    <w:locked/>
    <w:rsid w:val="00A1508E"/>
    <w:rPr>
      <w:rFonts w:ascii="Times New Roman" w:hAnsi="Times New Roman"/>
      <w:sz w:val="28"/>
    </w:rPr>
  </w:style>
  <w:style w:type="character" w:customStyle="1" w:styleId="affa">
    <w:name w:val="Абзац списка Знак"/>
    <w:aliases w:val="Булит 1 Знак"/>
    <w:link w:val="aff9"/>
    <w:uiPriority w:val="34"/>
    <w:rsid w:val="001602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oleObject" Target="embeddings/_____Microsoft_Excel_97-20031.xls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4D574-D69B-405F-83ED-C2B478B2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6614</Words>
  <Characters>48173</Characters>
  <Application>Microsoft Office Word</Application>
  <DocSecurity>0</DocSecurity>
  <Lines>401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54678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11</cp:revision>
  <cp:lastPrinted>2016-08-15T09:32:00Z</cp:lastPrinted>
  <dcterms:created xsi:type="dcterms:W3CDTF">2016-08-12T13:19:00Z</dcterms:created>
  <dcterms:modified xsi:type="dcterms:W3CDTF">2016-08-15T10:42:00Z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